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000" w:type="dxa"/>
        <w:tblCellSpacing w:w="0" w:type="dxa"/>
        <w:shd w:val="clear" w:color="auto" w:fill="EFEFEF"/>
        <w:tblCellMar>
          <w:left w:w="0" w:type="dxa"/>
          <w:right w:w="0" w:type="dxa"/>
        </w:tblCellMar>
        <w:tblLook w:val="04A0" w:firstRow="1" w:lastRow="0" w:firstColumn="1" w:lastColumn="0" w:noHBand="0" w:noVBand="1"/>
      </w:tblPr>
      <w:tblGrid>
        <w:gridCol w:w="9072"/>
      </w:tblGrid>
      <w:tr w:rsidR="00C24B8D" w:rsidRPr="00C24B8D" w:rsidTr="00C24B8D">
        <w:trPr>
          <w:tblCellSpacing w:w="0" w:type="dxa"/>
        </w:trPr>
        <w:tc>
          <w:tcPr>
            <w:tcW w:w="0" w:type="auto"/>
            <w:shd w:val="clear" w:color="auto" w:fill="EFEFEF"/>
            <w:hideMark/>
          </w:tcPr>
          <w:tbl>
            <w:tblPr>
              <w:tblW w:w="9000" w:type="dxa"/>
              <w:jc w:val="center"/>
              <w:tblCellSpacing w:w="0" w:type="dxa"/>
              <w:shd w:val="clear" w:color="auto" w:fill="EFEFEF"/>
              <w:tblCellMar>
                <w:left w:w="0" w:type="dxa"/>
                <w:right w:w="0" w:type="dxa"/>
              </w:tblCellMar>
              <w:tblLook w:val="04A0" w:firstRow="1" w:lastRow="0" w:firstColumn="1" w:lastColumn="0" w:noHBand="0" w:noVBand="1"/>
            </w:tblPr>
            <w:tblGrid>
              <w:gridCol w:w="225"/>
              <w:gridCol w:w="525"/>
              <w:gridCol w:w="7500"/>
              <w:gridCol w:w="750"/>
            </w:tblGrid>
            <w:tr w:rsidR="000E5904" w:rsidRPr="00C24B8D" w:rsidTr="000E5904">
              <w:trPr>
                <w:trHeight w:val="6946"/>
                <w:tblCellSpacing w:w="0" w:type="dxa"/>
                <w:jc w:val="center"/>
              </w:trPr>
              <w:tc>
                <w:tcPr>
                  <w:tcW w:w="225" w:type="dxa"/>
                  <w:shd w:val="clear" w:color="auto" w:fill="EFEFEF"/>
                  <w:hideMark/>
                </w:tcPr>
                <w:p w:rsidR="00C24B8D" w:rsidRPr="00C24B8D" w:rsidRDefault="00C24B8D" w:rsidP="00C24B8D">
                  <w:pPr>
                    <w:spacing w:after="0" w:line="240" w:lineRule="auto"/>
                    <w:rPr>
                      <w:rFonts w:ascii="Times New Roman" w:eastAsia="Times New Roman" w:hAnsi="Times New Roman" w:cs="Times New Roman"/>
                      <w:sz w:val="24"/>
                      <w:szCs w:val="24"/>
                      <w:lang w:eastAsia="fr-FR"/>
                    </w:rPr>
                  </w:pPr>
                  <w:bookmarkStart w:id="0" w:name="_GoBack"/>
                  <w:bookmarkEnd w:id="0"/>
                  <w:r w:rsidRPr="00C24B8D">
                    <w:rPr>
                      <w:rFonts w:ascii="Times New Roman" w:eastAsia="Times New Roman" w:hAnsi="Times New Roman" w:cs="Times New Roman"/>
                      <w:sz w:val="24"/>
                      <w:szCs w:val="24"/>
                      <w:lang w:eastAsia="fr-FR"/>
                    </w:rPr>
                    <w:br/>
                  </w:r>
                  <w:r w:rsidRPr="00C24B8D">
                    <w:rPr>
                      <w:rFonts w:ascii="Times New Roman" w:eastAsia="Times New Roman" w:hAnsi="Times New Roman" w:cs="Times New Roman"/>
                      <w:sz w:val="24"/>
                      <w:szCs w:val="24"/>
                      <w:lang w:eastAsia="fr-FR"/>
                    </w:rPr>
                    <w:br/>
                  </w:r>
                  <w:r w:rsidRPr="00C24B8D">
                    <w:rPr>
                      <w:rFonts w:ascii="Times New Roman" w:eastAsia="Times New Roman" w:hAnsi="Times New Roman" w:cs="Times New Roman"/>
                      <w:noProof/>
                      <w:sz w:val="24"/>
                      <w:szCs w:val="24"/>
                      <w:lang w:eastAsia="fr-FR"/>
                    </w:rPr>
                    <w:drawing>
                      <wp:inline distT="0" distB="0" distL="0" distR="0" wp14:anchorId="587E6BC9" wp14:editId="04F9F5AF">
                        <wp:extent cx="140970" cy="281305"/>
                        <wp:effectExtent l="0" t="0" r="0" b="4445"/>
                        <wp:docPr id="1" name="Image 1" descr="http://gallery.mailchimp.com/0d61bb2ec9002f0e9872b8c36/images/arrow_lef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gallery.mailchimp.com/0d61bb2ec9002f0e9872b8c36/images/arrow_left.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0970" cy="281305"/>
                                </a:xfrm>
                                <a:prstGeom prst="rect">
                                  <a:avLst/>
                                </a:prstGeom>
                                <a:noFill/>
                                <a:ln>
                                  <a:noFill/>
                                </a:ln>
                              </pic:spPr>
                            </pic:pic>
                          </a:graphicData>
                        </a:graphic>
                      </wp:inline>
                    </w:drawing>
                  </w:r>
                </w:p>
              </w:tc>
              <w:tc>
                <w:tcPr>
                  <w:tcW w:w="525" w:type="dxa"/>
                  <w:shd w:val="clear" w:color="auto" w:fill="EFEFEF"/>
                  <w:vAlign w:val="center"/>
                  <w:hideMark/>
                </w:tcPr>
                <w:p w:rsidR="00C24B8D" w:rsidRPr="00C24B8D" w:rsidRDefault="00C24B8D" w:rsidP="00C24B8D">
                  <w:pPr>
                    <w:spacing w:after="0" w:line="240" w:lineRule="auto"/>
                    <w:rPr>
                      <w:rFonts w:ascii="Times New Roman" w:eastAsia="Times New Roman" w:hAnsi="Times New Roman" w:cs="Times New Roman"/>
                      <w:sz w:val="24"/>
                      <w:szCs w:val="24"/>
                      <w:lang w:eastAsia="fr-FR"/>
                    </w:rPr>
                  </w:pPr>
                </w:p>
              </w:tc>
              <w:tc>
                <w:tcPr>
                  <w:tcW w:w="7500" w:type="dxa"/>
                  <w:shd w:val="clear" w:color="auto" w:fill="EFEFEF"/>
                  <w:hideMark/>
                </w:tcPr>
                <w:p w:rsidR="00C24B8D" w:rsidRPr="00C24B8D" w:rsidRDefault="00C24B8D" w:rsidP="00C24B8D">
                  <w:pPr>
                    <w:spacing w:after="240" w:line="240" w:lineRule="auto"/>
                    <w:rPr>
                      <w:rFonts w:ascii="Times New Roman" w:eastAsia="Times New Roman" w:hAnsi="Times New Roman" w:cs="Times New Roman"/>
                      <w:sz w:val="24"/>
                      <w:szCs w:val="24"/>
                      <w:lang w:eastAsia="fr-FR"/>
                    </w:rPr>
                  </w:pPr>
                </w:p>
                <w:p w:rsidR="00C24B8D" w:rsidRPr="00C24B8D" w:rsidRDefault="00D222C0" w:rsidP="00C24B8D">
                  <w:pPr>
                    <w:spacing w:after="0" w:line="240" w:lineRule="auto"/>
                    <w:rPr>
                      <w:rFonts w:ascii="Helvetica" w:eastAsia="Times New Roman" w:hAnsi="Helvetica" w:cs="Helvetica"/>
                      <w:b/>
                      <w:bCs/>
                      <w:color w:val="B2B2B2"/>
                      <w:sz w:val="45"/>
                      <w:szCs w:val="45"/>
                      <w:lang w:eastAsia="fr-FR"/>
                    </w:rPr>
                  </w:pPr>
                  <w:r>
                    <w:rPr>
                      <w:rFonts w:ascii="Helvetica" w:eastAsia="Times New Roman" w:hAnsi="Helvetica" w:cs="Helvetica"/>
                      <w:b/>
                      <w:bCs/>
                      <w:color w:val="000080"/>
                      <w:sz w:val="45"/>
                      <w:szCs w:val="45"/>
                      <w:lang w:eastAsia="fr-FR"/>
                    </w:rPr>
                    <w:t>Conférence 2016</w:t>
                  </w:r>
                  <w:r w:rsidR="00C24B8D" w:rsidRPr="00C24B8D">
                    <w:rPr>
                      <w:rFonts w:ascii="Helvetica" w:eastAsia="Times New Roman" w:hAnsi="Helvetica" w:cs="Helvetica"/>
                      <w:b/>
                      <w:bCs/>
                      <w:color w:val="000080"/>
                      <w:sz w:val="45"/>
                      <w:szCs w:val="45"/>
                      <w:lang w:eastAsia="fr-FR"/>
                    </w:rPr>
                    <w:t xml:space="preserve"> </w:t>
                  </w:r>
                </w:p>
                <w:p w:rsidR="00C24B8D" w:rsidRPr="00C24B8D" w:rsidRDefault="00C24B8D" w:rsidP="00C24B8D">
                  <w:pPr>
                    <w:spacing w:after="0" w:line="360" w:lineRule="auto"/>
                    <w:jc w:val="center"/>
                    <w:rPr>
                      <w:rFonts w:ascii="Helvetica" w:eastAsia="Times New Roman" w:hAnsi="Helvetica" w:cs="Helvetica"/>
                      <w:b/>
                      <w:bCs/>
                      <w:color w:val="303030"/>
                      <w:sz w:val="24"/>
                      <w:szCs w:val="24"/>
                      <w:lang w:eastAsia="fr-FR"/>
                    </w:rPr>
                  </w:pPr>
                  <w:r w:rsidRPr="00C24B8D">
                    <w:rPr>
                      <w:rFonts w:ascii="Helvetica" w:eastAsia="Times New Roman" w:hAnsi="Helvetica" w:cs="Helvetica"/>
                      <w:b/>
                      <w:bCs/>
                      <w:color w:val="303030"/>
                      <w:sz w:val="24"/>
                      <w:szCs w:val="24"/>
                      <w:lang w:eastAsia="fr-FR"/>
                    </w:rPr>
                    <w:br/>
                  </w:r>
                  <w:r w:rsidRPr="00C24B8D">
                    <w:rPr>
                      <w:rFonts w:ascii="Helvetica" w:eastAsia="Times New Roman" w:hAnsi="Helvetica" w:cs="Helvetica"/>
                      <w:b/>
                      <w:bCs/>
                      <w:noProof/>
                      <w:color w:val="0099FF"/>
                      <w:sz w:val="30"/>
                      <w:szCs w:val="30"/>
                      <w:lang w:eastAsia="fr-FR"/>
                    </w:rPr>
                    <w:drawing>
                      <wp:inline distT="0" distB="0" distL="0" distR="0" wp14:anchorId="4C706E8C" wp14:editId="104DD3B1">
                        <wp:extent cx="1419912" cy="457200"/>
                        <wp:effectExtent l="0" t="0" r="8890" b="0"/>
                        <wp:docPr id="3" name="Image 3" descr="https://gallery.mailchimp.com/f78360ef7ea1250035f5d4e79/images/1e78ec13-4203-4d39-8992-f2d8fd27034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gallery.mailchimp.com/f78360ef7ea1250035f5d4e79/images/1e78ec13-4203-4d39-8992-f2d8fd27034b.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46289" cy="465693"/>
                                </a:xfrm>
                                <a:prstGeom prst="rect">
                                  <a:avLst/>
                                </a:prstGeom>
                                <a:noFill/>
                                <a:ln>
                                  <a:noFill/>
                                </a:ln>
                              </pic:spPr>
                            </pic:pic>
                          </a:graphicData>
                        </a:graphic>
                      </wp:inline>
                    </w:drawing>
                  </w:r>
                  <w:r w:rsidR="00D222C0" w:rsidRPr="00D222C0">
                    <w:rPr>
                      <w:rFonts w:ascii="Helvetica" w:eastAsia="Times New Roman" w:hAnsi="Helvetica" w:cs="Helvetica"/>
                      <w:b/>
                      <w:bCs/>
                      <w:i/>
                      <w:iCs/>
                      <w:color w:val="0099FF"/>
                      <w:sz w:val="30"/>
                      <w:szCs w:val="30"/>
                      <w:lang w:eastAsia="fr-FR"/>
                    </w:rPr>
                    <w:t>A la dé</w:t>
                  </w:r>
                  <w:r w:rsidR="00D222C0">
                    <w:rPr>
                      <w:rFonts w:ascii="Helvetica" w:eastAsia="Times New Roman" w:hAnsi="Helvetica" w:cs="Helvetica"/>
                      <w:b/>
                      <w:bCs/>
                      <w:i/>
                      <w:iCs/>
                      <w:color w:val="0099FF"/>
                      <w:sz w:val="30"/>
                      <w:szCs w:val="30"/>
                      <w:lang w:eastAsia="fr-FR"/>
                    </w:rPr>
                    <w:t xml:space="preserve">couverte du secret des étoiles : </w:t>
                  </w:r>
                  <w:r w:rsidR="00D222C0" w:rsidRPr="00D222C0">
                    <w:rPr>
                      <w:rFonts w:ascii="Helvetica" w:eastAsia="Times New Roman" w:hAnsi="Helvetica" w:cs="Helvetica"/>
                      <w:b/>
                      <w:bCs/>
                      <w:i/>
                      <w:iCs/>
                      <w:color w:val="0099FF"/>
                      <w:sz w:val="30"/>
                      <w:szCs w:val="30"/>
                      <w:lang w:eastAsia="fr-FR"/>
                    </w:rPr>
                    <w:t xml:space="preserve">quand </w:t>
                  </w:r>
                  <w:r w:rsidR="00D222C0">
                    <w:rPr>
                      <w:rFonts w:ascii="Helvetica" w:eastAsia="Times New Roman" w:hAnsi="Helvetica" w:cs="Helvetica"/>
                      <w:b/>
                      <w:bCs/>
                      <w:i/>
                      <w:iCs/>
                      <w:color w:val="0099FF"/>
                      <w:sz w:val="30"/>
                      <w:szCs w:val="30"/>
                      <w:lang w:eastAsia="fr-FR"/>
                    </w:rPr>
                    <w:t>l ’Astronomie rejoint l ’Espace</w:t>
                  </w:r>
                  <w:r w:rsidRPr="00C24B8D">
                    <w:rPr>
                      <w:rFonts w:ascii="Helvetica" w:eastAsia="Times New Roman" w:hAnsi="Helvetica" w:cs="Helvetica"/>
                      <w:b/>
                      <w:bCs/>
                      <w:color w:val="303030"/>
                      <w:sz w:val="24"/>
                      <w:szCs w:val="24"/>
                      <w:lang w:eastAsia="fr-FR"/>
                    </w:rPr>
                    <w:br/>
                  </w:r>
                  <w:r w:rsidR="00591E5C">
                    <w:rPr>
                      <w:noProof/>
                      <w:lang w:eastAsia="fr-FR"/>
                    </w:rPr>
                    <w:drawing>
                      <wp:inline distT="0" distB="0" distL="0" distR="0" wp14:anchorId="21E150BD" wp14:editId="5BE3268B">
                        <wp:extent cx="4256532" cy="2573873"/>
                        <wp:effectExtent l="0" t="0" r="0" b="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295615" cy="2597506"/>
                                </a:xfrm>
                                <a:prstGeom prst="rect">
                                  <a:avLst/>
                                </a:prstGeom>
                              </pic:spPr>
                            </pic:pic>
                          </a:graphicData>
                        </a:graphic>
                      </wp:inline>
                    </w:drawing>
                  </w:r>
                  <w:r w:rsidRPr="00C24B8D">
                    <w:rPr>
                      <w:rFonts w:ascii="Helvetica" w:eastAsia="Times New Roman" w:hAnsi="Helvetica" w:cs="Helvetica"/>
                      <w:b/>
                      <w:bCs/>
                      <w:color w:val="303030"/>
                      <w:sz w:val="24"/>
                      <w:szCs w:val="24"/>
                      <w:lang w:eastAsia="fr-FR"/>
                    </w:rPr>
                    <w:t> </w:t>
                  </w:r>
                </w:p>
                <w:p w:rsidR="00C24B8D" w:rsidRPr="00C24B8D" w:rsidRDefault="00C24B8D" w:rsidP="00C24B8D">
                  <w:pPr>
                    <w:spacing w:after="0" w:line="240" w:lineRule="auto"/>
                    <w:rPr>
                      <w:rFonts w:ascii="Times New Roman" w:eastAsia="Times New Roman" w:hAnsi="Times New Roman" w:cs="Times New Roman"/>
                      <w:sz w:val="24"/>
                      <w:szCs w:val="24"/>
                      <w:lang w:eastAsia="fr-FR"/>
                    </w:rPr>
                  </w:pPr>
                </w:p>
              </w:tc>
              <w:tc>
                <w:tcPr>
                  <w:tcW w:w="750" w:type="dxa"/>
                  <w:shd w:val="clear" w:color="auto" w:fill="EFEFEF"/>
                  <w:vAlign w:val="center"/>
                  <w:hideMark/>
                </w:tcPr>
                <w:p w:rsidR="00C24B8D" w:rsidRPr="00C24B8D" w:rsidRDefault="00C24B8D" w:rsidP="00C24B8D">
                  <w:pPr>
                    <w:spacing w:after="0" w:line="240" w:lineRule="auto"/>
                    <w:rPr>
                      <w:rFonts w:ascii="Times New Roman" w:eastAsia="Times New Roman" w:hAnsi="Times New Roman" w:cs="Times New Roman"/>
                      <w:sz w:val="24"/>
                      <w:szCs w:val="24"/>
                      <w:lang w:eastAsia="fr-FR"/>
                    </w:rPr>
                  </w:pPr>
                </w:p>
              </w:tc>
            </w:tr>
          </w:tbl>
          <w:p w:rsidR="00C24B8D" w:rsidRPr="00C24B8D" w:rsidRDefault="00C24B8D" w:rsidP="00C24B8D">
            <w:pPr>
              <w:spacing w:after="0" w:line="240" w:lineRule="auto"/>
              <w:jc w:val="center"/>
              <w:rPr>
                <w:rFonts w:ascii="Times New Roman" w:eastAsia="Times New Roman" w:hAnsi="Times New Roman" w:cs="Times New Roman"/>
                <w:sz w:val="24"/>
                <w:szCs w:val="24"/>
                <w:lang w:eastAsia="fr-FR"/>
              </w:rPr>
            </w:pPr>
          </w:p>
        </w:tc>
      </w:tr>
      <w:tr w:rsidR="00C24B8D" w:rsidRPr="00C24B8D" w:rsidTr="00C24B8D">
        <w:trPr>
          <w:tblCellSpacing w:w="0" w:type="dxa"/>
        </w:trPr>
        <w:tc>
          <w:tcPr>
            <w:tcW w:w="0" w:type="auto"/>
            <w:shd w:val="clear" w:color="auto" w:fill="EFEFEF"/>
            <w:hideMark/>
          </w:tcPr>
          <w:tbl>
            <w:tblPr>
              <w:tblW w:w="8935" w:type="dxa"/>
              <w:jc w:val="center"/>
              <w:tblCellSpacing w:w="0" w:type="dxa"/>
              <w:tblCellMar>
                <w:left w:w="0" w:type="dxa"/>
                <w:right w:w="0" w:type="dxa"/>
              </w:tblCellMar>
              <w:tblLook w:val="04A0" w:firstRow="1" w:lastRow="0" w:firstColumn="1" w:lastColumn="0" w:noHBand="0" w:noVBand="1"/>
            </w:tblPr>
            <w:tblGrid>
              <w:gridCol w:w="6"/>
              <w:gridCol w:w="6"/>
              <w:gridCol w:w="5302"/>
              <w:gridCol w:w="177"/>
              <w:gridCol w:w="3569"/>
              <w:gridCol w:w="6"/>
              <w:gridCol w:w="6"/>
            </w:tblGrid>
            <w:tr w:rsidR="00C24B8D" w:rsidRPr="00C24B8D" w:rsidTr="00B62F5B">
              <w:trPr>
                <w:trHeight w:val="278"/>
                <w:tblCellSpacing w:w="0" w:type="dxa"/>
                <w:jc w:val="center"/>
              </w:trPr>
              <w:tc>
                <w:tcPr>
                  <w:tcW w:w="0" w:type="auto"/>
                  <w:gridSpan w:val="7"/>
                  <w:hideMark/>
                </w:tcPr>
                <w:p w:rsidR="00C24B8D" w:rsidRPr="00C24B8D" w:rsidRDefault="00C24B8D" w:rsidP="00591E5C">
                  <w:pPr>
                    <w:spacing w:after="0" w:line="240" w:lineRule="auto"/>
                    <w:rPr>
                      <w:rFonts w:ascii="Times New Roman" w:eastAsia="Times New Roman" w:hAnsi="Times New Roman" w:cs="Times New Roman"/>
                      <w:sz w:val="24"/>
                      <w:szCs w:val="24"/>
                      <w:lang w:eastAsia="fr-FR"/>
                    </w:rPr>
                  </w:pPr>
                </w:p>
              </w:tc>
            </w:tr>
            <w:tr w:rsidR="000E5904" w:rsidRPr="00C24B8D" w:rsidTr="00B62F5B">
              <w:trPr>
                <w:trHeight w:val="298"/>
                <w:tblCellSpacing w:w="0" w:type="dxa"/>
                <w:jc w:val="center"/>
              </w:trPr>
              <w:tc>
                <w:tcPr>
                  <w:tcW w:w="0" w:type="auto"/>
                  <w:gridSpan w:val="7"/>
                </w:tcPr>
                <w:p w:rsidR="000E5904" w:rsidRPr="00C24B8D" w:rsidRDefault="000E5904" w:rsidP="00591E5C">
                  <w:pPr>
                    <w:spacing w:after="0" w:line="240" w:lineRule="auto"/>
                    <w:rPr>
                      <w:rFonts w:ascii="Times New Roman" w:eastAsia="Times New Roman" w:hAnsi="Times New Roman" w:cs="Times New Roman"/>
                      <w:sz w:val="24"/>
                      <w:szCs w:val="24"/>
                      <w:lang w:eastAsia="fr-FR"/>
                    </w:rPr>
                  </w:pPr>
                </w:p>
              </w:tc>
            </w:tr>
            <w:tr w:rsidR="00C24B8D" w:rsidRPr="00C24B8D" w:rsidTr="00B62F5B">
              <w:trPr>
                <w:trHeight w:val="6113"/>
                <w:tblCellSpacing w:w="0" w:type="dxa"/>
                <w:jc w:val="center"/>
              </w:trPr>
              <w:tc>
                <w:tcPr>
                  <w:tcW w:w="422" w:type="dxa"/>
                  <w:gridSpan w:val="2"/>
                  <w:vAlign w:val="center"/>
                  <w:hideMark/>
                </w:tcPr>
                <w:p w:rsidR="00C24B8D" w:rsidRPr="00C24B8D" w:rsidRDefault="00C24B8D" w:rsidP="00C24B8D">
                  <w:pPr>
                    <w:spacing w:after="0" w:line="240" w:lineRule="auto"/>
                    <w:rPr>
                      <w:rFonts w:ascii="Times New Roman" w:eastAsia="Times New Roman" w:hAnsi="Times New Roman" w:cs="Times New Roman"/>
                      <w:sz w:val="24"/>
                      <w:szCs w:val="24"/>
                      <w:lang w:eastAsia="fr-FR"/>
                    </w:rPr>
                  </w:pPr>
                </w:p>
              </w:tc>
              <w:tc>
                <w:tcPr>
                  <w:tcW w:w="5342" w:type="dxa"/>
                  <w:hideMark/>
                </w:tcPr>
                <w:p w:rsidR="00C24B8D" w:rsidRPr="00C24B8D" w:rsidRDefault="00C24B8D" w:rsidP="00591E5C">
                  <w:pPr>
                    <w:spacing w:after="0" w:line="360" w:lineRule="auto"/>
                    <w:rPr>
                      <w:rFonts w:ascii="Helvetica" w:eastAsia="Times New Roman" w:hAnsi="Helvetica" w:cs="Helvetica"/>
                      <w:b/>
                      <w:bCs/>
                      <w:color w:val="505050"/>
                      <w:sz w:val="21"/>
                      <w:szCs w:val="21"/>
                      <w:lang w:eastAsia="fr-FR"/>
                    </w:rPr>
                  </w:pPr>
                  <w:r w:rsidRPr="00C24B8D">
                    <w:rPr>
                      <w:rFonts w:ascii="Helvetica" w:eastAsia="Times New Roman" w:hAnsi="Helvetica" w:cs="Helvetica"/>
                      <w:b/>
                      <w:bCs/>
                      <w:color w:val="505050"/>
                      <w:sz w:val="18"/>
                      <w:szCs w:val="18"/>
                      <w:lang w:eastAsia="fr-FR"/>
                    </w:rPr>
                    <w:t>Jean-Pierre Rozelot</w:t>
                  </w:r>
                </w:p>
                <w:p w:rsidR="000E5904" w:rsidRDefault="00C24B8D" w:rsidP="00C24B8D">
                  <w:pPr>
                    <w:spacing w:after="0" w:line="360" w:lineRule="auto"/>
                    <w:rPr>
                      <w:rFonts w:ascii="Helvetica" w:eastAsia="Times New Roman" w:hAnsi="Helvetica" w:cs="Helvetica"/>
                      <w:b/>
                      <w:bCs/>
                      <w:color w:val="505050"/>
                      <w:sz w:val="15"/>
                      <w:szCs w:val="15"/>
                      <w:lang w:eastAsia="fr-FR"/>
                    </w:rPr>
                  </w:pPr>
                  <w:r w:rsidRPr="00C24B8D">
                    <w:rPr>
                      <w:rFonts w:ascii="Helvetica" w:eastAsia="Times New Roman" w:hAnsi="Helvetica" w:cs="Helvetica"/>
                      <w:b/>
                      <w:bCs/>
                      <w:color w:val="505050"/>
                      <w:sz w:val="21"/>
                      <w:szCs w:val="21"/>
                      <w:lang w:eastAsia="fr-FR"/>
                    </w:rPr>
                    <w:br/>
                  </w:r>
                  <w:r w:rsidRPr="00C24B8D">
                    <w:rPr>
                      <w:rFonts w:ascii="Helvetica" w:eastAsia="Times New Roman" w:hAnsi="Helvetica" w:cs="Helvetica"/>
                      <w:b/>
                      <w:bCs/>
                      <w:color w:val="505050"/>
                      <w:sz w:val="15"/>
                      <w:szCs w:val="15"/>
                      <w:lang w:eastAsia="fr-FR"/>
                    </w:rPr>
                    <w:t>Ingénieur INPG, ancien conseiller scientifique à l’Aérospatiale</w:t>
                  </w:r>
                  <w:r w:rsidRPr="00C24B8D">
                    <w:rPr>
                      <w:rFonts w:ascii="Helvetica" w:eastAsia="Times New Roman" w:hAnsi="Helvetica" w:cs="Helvetica"/>
                      <w:b/>
                      <w:bCs/>
                      <w:color w:val="505050"/>
                      <w:sz w:val="15"/>
                      <w:szCs w:val="15"/>
                      <w:lang w:eastAsia="fr-FR"/>
                    </w:rPr>
                    <w:br/>
                    <w:t>Astronome émérite, Université de Nice Sophia-Antipolis</w:t>
                  </w:r>
                </w:p>
                <w:p w:rsidR="00D222C0" w:rsidRPr="000E5904" w:rsidRDefault="00C24B8D" w:rsidP="00C24B8D">
                  <w:pPr>
                    <w:spacing w:after="0" w:line="360" w:lineRule="auto"/>
                    <w:rPr>
                      <w:rFonts w:ascii="Helvetica" w:eastAsia="Times New Roman" w:hAnsi="Helvetica" w:cs="Helvetica"/>
                      <w:b/>
                      <w:bCs/>
                      <w:color w:val="505050"/>
                      <w:sz w:val="15"/>
                      <w:szCs w:val="15"/>
                      <w:lang w:val="en-US" w:eastAsia="fr-FR"/>
                    </w:rPr>
                  </w:pPr>
                  <w:r w:rsidRPr="000E5904">
                    <w:rPr>
                      <w:rFonts w:ascii="Helvetica" w:eastAsia="Times New Roman" w:hAnsi="Helvetica" w:cs="Helvetica"/>
                      <w:b/>
                      <w:bCs/>
                      <w:color w:val="505050"/>
                      <w:sz w:val="15"/>
                      <w:szCs w:val="15"/>
                      <w:lang w:val="en-US" w:eastAsia="fr-FR"/>
                    </w:rPr>
                    <w:t>Fellow of the Royal Astronomical Society (UK)</w:t>
                  </w:r>
                  <w:r w:rsidRPr="000E5904">
                    <w:rPr>
                      <w:rFonts w:ascii="Helvetica" w:eastAsia="Times New Roman" w:hAnsi="Helvetica" w:cs="Helvetica"/>
                      <w:b/>
                      <w:bCs/>
                      <w:color w:val="505050"/>
                      <w:sz w:val="15"/>
                      <w:szCs w:val="15"/>
                      <w:lang w:val="en-US" w:eastAsia="fr-FR"/>
                    </w:rPr>
                    <w:br/>
                    <w:t>Membre de l’Académie des Sciences di Catania (I)</w:t>
                  </w:r>
                </w:p>
                <w:p w:rsidR="00C24B8D" w:rsidRPr="00C24B8D" w:rsidRDefault="00D222C0" w:rsidP="00C24B8D">
                  <w:pPr>
                    <w:spacing w:after="0" w:line="360" w:lineRule="auto"/>
                    <w:rPr>
                      <w:rFonts w:ascii="Helvetica" w:eastAsia="Times New Roman" w:hAnsi="Helvetica" w:cs="Helvetica"/>
                      <w:b/>
                      <w:bCs/>
                      <w:color w:val="505050"/>
                      <w:sz w:val="21"/>
                      <w:szCs w:val="21"/>
                      <w:lang w:eastAsia="fr-FR"/>
                    </w:rPr>
                  </w:pPr>
                  <w:r>
                    <w:rPr>
                      <w:rFonts w:ascii="Helvetica" w:eastAsia="Times New Roman" w:hAnsi="Helvetica" w:cs="Helvetica"/>
                      <w:b/>
                      <w:bCs/>
                      <w:color w:val="505050"/>
                      <w:sz w:val="15"/>
                      <w:szCs w:val="15"/>
                      <w:lang w:eastAsia="fr-FR"/>
                    </w:rPr>
                    <w:t>Actuellement Président du Conseil de Développement de l’Agglomération du pays de Grasse (CAPG)</w:t>
                  </w:r>
                  <w:r w:rsidR="00C24B8D" w:rsidRPr="00C24B8D">
                    <w:rPr>
                      <w:rFonts w:ascii="Helvetica" w:eastAsia="Times New Roman" w:hAnsi="Helvetica" w:cs="Helvetica"/>
                      <w:b/>
                      <w:bCs/>
                      <w:color w:val="505050"/>
                      <w:sz w:val="15"/>
                      <w:szCs w:val="15"/>
                      <w:lang w:eastAsia="fr-FR"/>
                    </w:rPr>
                    <w:t> </w:t>
                  </w:r>
                  <w:r w:rsidR="000E5904">
                    <w:rPr>
                      <w:rFonts w:ascii="Helvetica" w:eastAsia="Times New Roman" w:hAnsi="Helvetica" w:cs="Helvetica"/>
                      <w:b/>
                      <w:bCs/>
                      <w:color w:val="505050"/>
                      <w:sz w:val="15"/>
                      <w:szCs w:val="15"/>
                      <w:lang w:eastAsia="fr-FR"/>
                    </w:rPr>
                    <w:t>.</w:t>
                  </w:r>
                  <w:r w:rsidR="00C24B8D" w:rsidRPr="00C24B8D">
                    <w:rPr>
                      <w:rFonts w:ascii="Helvetica" w:eastAsia="Times New Roman" w:hAnsi="Helvetica" w:cs="Helvetica"/>
                      <w:b/>
                      <w:bCs/>
                      <w:color w:val="505050"/>
                      <w:sz w:val="21"/>
                      <w:szCs w:val="21"/>
                      <w:lang w:eastAsia="fr-FR"/>
                    </w:rPr>
                    <w:br/>
                    <w:t xml:space="preserve">  </w:t>
                  </w:r>
                </w:p>
                <w:p w:rsidR="00C24B8D" w:rsidRPr="000E5904" w:rsidRDefault="00D222C0" w:rsidP="00591E5C">
                  <w:pPr>
                    <w:spacing w:after="0" w:line="360" w:lineRule="auto"/>
                    <w:rPr>
                      <w:rFonts w:ascii="Helvetica" w:eastAsia="Times New Roman" w:hAnsi="Helvetica" w:cs="Helvetica"/>
                      <w:b/>
                      <w:bCs/>
                      <w:color w:val="505050"/>
                      <w:sz w:val="16"/>
                      <w:szCs w:val="16"/>
                      <w:lang w:eastAsia="fr-FR"/>
                    </w:rPr>
                  </w:pPr>
                  <w:r w:rsidRPr="000E5904">
                    <w:rPr>
                      <w:rFonts w:ascii="Helvetica" w:eastAsia="Times New Roman" w:hAnsi="Helvetica" w:cs="Helvetica"/>
                      <w:b/>
                      <w:bCs/>
                      <w:color w:val="505050"/>
                      <w:sz w:val="16"/>
                      <w:szCs w:val="16"/>
                      <w:lang w:eastAsia="fr-FR"/>
                    </w:rPr>
                    <w:t xml:space="preserve">Depuis toujours l'Homme a cherché à se représenter le monde qui l'entoure. Les premières représentations se limitaient à une terre plate entourée d’eau, les astres étant suspendus à une voûte céleste. Les représentations ultérieures se sont développées grâce à des instrumentations de plus en plus sophistiquées, notamment au moyen de télescopes sol géants.  Mais les grandes contributions décisives d’aujourd’hui sont le fruit de l’exploration spatiale, comme par exemple le télescope en orbite Hubble, qui a permis de démontrer l’expansion de l’univers ou des satellites comme Planck ou Herschell  qui permettent de remonter aux premiers instants de l’Univers, en s’attaquant aux mystères de la naissance des étoiles et de leur évolution.  </w:t>
                  </w:r>
                </w:p>
              </w:tc>
              <w:tc>
                <w:tcPr>
                  <w:tcW w:w="215" w:type="dxa"/>
                  <w:vAlign w:val="center"/>
                  <w:hideMark/>
                </w:tcPr>
                <w:p w:rsidR="00C24B8D" w:rsidRPr="00C24B8D" w:rsidRDefault="00C24B8D" w:rsidP="00C24B8D">
                  <w:pPr>
                    <w:spacing w:after="0" w:line="240" w:lineRule="auto"/>
                    <w:rPr>
                      <w:rFonts w:ascii="Times New Roman" w:eastAsia="Times New Roman" w:hAnsi="Times New Roman" w:cs="Times New Roman"/>
                      <w:sz w:val="24"/>
                      <w:szCs w:val="24"/>
                      <w:lang w:eastAsia="fr-FR"/>
                    </w:rPr>
                  </w:pPr>
                </w:p>
              </w:tc>
              <w:tc>
                <w:tcPr>
                  <w:tcW w:w="2235" w:type="dxa"/>
                  <w:hideMark/>
                </w:tcPr>
                <w:p w:rsidR="00C24B8D" w:rsidRPr="00C24B8D" w:rsidRDefault="00C24B8D" w:rsidP="00C24B8D">
                  <w:pPr>
                    <w:spacing w:after="0" w:line="240" w:lineRule="auto"/>
                    <w:jc w:val="right"/>
                    <w:rPr>
                      <w:rFonts w:ascii="Times New Roman" w:eastAsia="Times New Roman" w:hAnsi="Times New Roman" w:cs="Times New Roman"/>
                      <w:sz w:val="24"/>
                      <w:szCs w:val="24"/>
                      <w:lang w:eastAsia="fr-FR"/>
                    </w:rPr>
                  </w:pPr>
                </w:p>
                <w:tbl>
                  <w:tblPr>
                    <w:tblW w:w="2212" w:type="dxa"/>
                    <w:jc w:val="right"/>
                    <w:tblCellSpacing w:w="37" w:type="dxa"/>
                    <w:shd w:val="clear" w:color="auto" w:fill="FFFFFF"/>
                    <w:tblCellMar>
                      <w:top w:w="75" w:type="dxa"/>
                      <w:left w:w="75" w:type="dxa"/>
                      <w:bottom w:w="75" w:type="dxa"/>
                      <w:right w:w="75" w:type="dxa"/>
                    </w:tblCellMar>
                    <w:tblLook w:val="04A0" w:firstRow="1" w:lastRow="0" w:firstColumn="1" w:lastColumn="0" w:noHBand="0" w:noVBand="1"/>
                  </w:tblPr>
                  <w:tblGrid>
                    <w:gridCol w:w="2212"/>
                  </w:tblGrid>
                  <w:tr w:rsidR="00C24B8D" w:rsidRPr="00C24B8D" w:rsidTr="00B62F5B">
                    <w:trPr>
                      <w:trHeight w:val="194"/>
                      <w:tblCellSpacing w:w="37" w:type="dxa"/>
                      <w:jc w:val="right"/>
                    </w:trPr>
                    <w:tc>
                      <w:tcPr>
                        <w:tcW w:w="0" w:type="auto"/>
                        <w:shd w:val="clear" w:color="auto" w:fill="EFEFEF"/>
                        <w:hideMark/>
                      </w:tcPr>
                      <w:p w:rsidR="00C24B8D" w:rsidRPr="00C24B8D" w:rsidRDefault="00D222C0" w:rsidP="00C24B8D">
                        <w:pPr>
                          <w:spacing w:after="0" w:line="360" w:lineRule="auto"/>
                          <w:jc w:val="center"/>
                          <w:rPr>
                            <w:rFonts w:ascii="Helvetica" w:eastAsia="Times New Roman" w:hAnsi="Helvetica" w:cs="Helvetica"/>
                            <w:b/>
                            <w:bCs/>
                            <w:color w:val="080808"/>
                            <w:sz w:val="21"/>
                            <w:szCs w:val="21"/>
                            <w:lang w:eastAsia="fr-FR"/>
                          </w:rPr>
                        </w:pPr>
                        <w:r>
                          <w:rPr>
                            <w:rFonts w:ascii="Helvetica" w:eastAsia="Times New Roman" w:hAnsi="Helvetica" w:cs="Helvetica"/>
                            <w:b/>
                            <w:bCs/>
                            <w:color w:val="080808"/>
                            <w:sz w:val="21"/>
                            <w:szCs w:val="21"/>
                            <w:lang w:eastAsia="fr-FR"/>
                          </w:rPr>
                          <w:t>Septembre, 2016</w:t>
                        </w:r>
                        <w:r w:rsidR="00C24B8D" w:rsidRPr="00C24B8D">
                          <w:rPr>
                            <w:rFonts w:ascii="Helvetica" w:eastAsia="Times New Roman" w:hAnsi="Helvetica" w:cs="Helvetica"/>
                            <w:b/>
                            <w:bCs/>
                            <w:color w:val="080808"/>
                            <w:sz w:val="21"/>
                            <w:szCs w:val="21"/>
                            <w:lang w:eastAsia="fr-FR"/>
                          </w:rPr>
                          <w:t> </w:t>
                        </w:r>
                      </w:p>
                    </w:tc>
                  </w:tr>
                  <w:tr w:rsidR="00C24B8D" w:rsidRPr="00C24B8D" w:rsidTr="00B62F5B">
                    <w:trPr>
                      <w:trHeight w:val="703"/>
                      <w:tblCellSpacing w:w="37" w:type="dxa"/>
                      <w:jc w:val="right"/>
                    </w:trPr>
                    <w:tc>
                      <w:tcPr>
                        <w:tcW w:w="0" w:type="auto"/>
                        <w:shd w:val="clear" w:color="auto" w:fill="FFFFFF"/>
                        <w:hideMark/>
                      </w:tcPr>
                      <w:p w:rsidR="00C24B8D" w:rsidRPr="00C24B8D" w:rsidRDefault="00D222C0" w:rsidP="00C24B8D">
                        <w:pPr>
                          <w:spacing w:after="0" w:line="240" w:lineRule="auto"/>
                          <w:jc w:val="center"/>
                          <w:rPr>
                            <w:rFonts w:ascii="Helvetica" w:eastAsia="Times New Roman" w:hAnsi="Helvetica" w:cs="Helvetica"/>
                            <w:b/>
                            <w:bCs/>
                            <w:color w:val="1F1E1E"/>
                            <w:sz w:val="108"/>
                            <w:szCs w:val="108"/>
                            <w:lang w:eastAsia="fr-FR"/>
                          </w:rPr>
                        </w:pPr>
                        <w:r>
                          <w:rPr>
                            <w:rFonts w:ascii="Helvetica" w:eastAsia="Times New Roman" w:hAnsi="Helvetica" w:cs="Helvetica"/>
                            <w:b/>
                            <w:bCs/>
                            <w:color w:val="1F1E1E"/>
                            <w:sz w:val="108"/>
                            <w:szCs w:val="108"/>
                            <w:lang w:eastAsia="fr-FR"/>
                          </w:rPr>
                          <w:t>16</w:t>
                        </w:r>
                      </w:p>
                    </w:tc>
                  </w:tr>
                  <w:tr w:rsidR="00C24B8D" w:rsidRPr="00C24B8D" w:rsidTr="00B62F5B">
                    <w:trPr>
                      <w:trHeight w:val="16"/>
                      <w:tblCellSpacing w:w="37" w:type="dxa"/>
                      <w:jc w:val="right"/>
                    </w:trPr>
                    <w:tc>
                      <w:tcPr>
                        <w:tcW w:w="0" w:type="auto"/>
                        <w:shd w:val="clear" w:color="auto" w:fill="FFFFFF"/>
                        <w:vAlign w:val="center"/>
                        <w:hideMark/>
                      </w:tcPr>
                      <w:p w:rsidR="00C24B8D" w:rsidRPr="00C24B8D" w:rsidRDefault="00C24B8D" w:rsidP="000E5904">
                        <w:pPr>
                          <w:spacing w:after="0" w:line="240" w:lineRule="auto"/>
                          <w:rPr>
                            <w:rFonts w:ascii="Helvetica" w:eastAsia="Times New Roman" w:hAnsi="Helvetica" w:cs="Helvetica"/>
                            <w:b/>
                            <w:bCs/>
                            <w:color w:val="1F1E1E"/>
                            <w:sz w:val="108"/>
                            <w:szCs w:val="108"/>
                            <w:lang w:eastAsia="fr-FR"/>
                          </w:rPr>
                        </w:pPr>
                      </w:p>
                    </w:tc>
                  </w:tr>
                </w:tbl>
                <w:p w:rsidR="00C24B8D" w:rsidRPr="00C24B8D" w:rsidRDefault="00C24B8D" w:rsidP="00C24B8D">
                  <w:pPr>
                    <w:spacing w:after="0" w:line="240" w:lineRule="auto"/>
                    <w:jc w:val="right"/>
                    <w:rPr>
                      <w:rFonts w:ascii="Times New Roman" w:eastAsia="Times New Roman" w:hAnsi="Times New Roman" w:cs="Times New Roman"/>
                      <w:sz w:val="24"/>
                      <w:szCs w:val="24"/>
                      <w:lang w:eastAsia="fr-FR"/>
                    </w:rPr>
                  </w:pPr>
                </w:p>
                <w:tbl>
                  <w:tblPr>
                    <w:tblW w:w="2233" w:type="dxa"/>
                    <w:jc w:val="right"/>
                    <w:tblCellSpacing w:w="37" w:type="dxa"/>
                    <w:shd w:val="clear" w:color="auto" w:fill="FFFFFF"/>
                    <w:tblCellMar>
                      <w:top w:w="75" w:type="dxa"/>
                      <w:left w:w="75" w:type="dxa"/>
                      <w:bottom w:w="75" w:type="dxa"/>
                      <w:right w:w="75" w:type="dxa"/>
                    </w:tblCellMar>
                    <w:tblLook w:val="04A0" w:firstRow="1" w:lastRow="0" w:firstColumn="1" w:lastColumn="0" w:noHBand="0" w:noVBand="1"/>
                  </w:tblPr>
                  <w:tblGrid>
                    <w:gridCol w:w="2233"/>
                  </w:tblGrid>
                  <w:tr w:rsidR="00C24B8D" w:rsidRPr="00C24B8D" w:rsidTr="00B62F5B">
                    <w:trPr>
                      <w:trHeight w:val="337"/>
                      <w:tblCellSpacing w:w="37" w:type="dxa"/>
                      <w:jc w:val="right"/>
                    </w:trPr>
                    <w:tc>
                      <w:tcPr>
                        <w:tcW w:w="0" w:type="auto"/>
                        <w:shd w:val="clear" w:color="auto" w:fill="60CA2E"/>
                        <w:vAlign w:val="center"/>
                        <w:hideMark/>
                      </w:tcPr>
                      <w:p w:rsidR="00C24B8D" w:rsidRDefault="00D222C0" w:rsidP="00C24B8D">
                        <w:pPr>
                          <w:spacing w:after="0" w:line="360" w:lineRule="auto"/>
                          <w:jc w:val="center"/>
                          <w:rPr>
                            <w:rFonts w:ascii="Helvetica" w:eastAsia="Times New Roman" w:hAnsi="Helvetica" w:cs="Helvetica"/>
                            <w:b/>
                            <w:bCs/>
                            <w:color w:val="000000"/>
                            <w:sz w:val="20"/>
                            <w:szCs w:val="20"/>
                            <w:lang w:eastAsia="fr-FR"/>
                          </w:rPr>
                        </w:pPr>
                        <w:r>
                          <w:rPr>
                            <w:rFonts w:ascii="Helvetica" w:eastAsia="Times New Roman" w:hAnsi="Helvetica" w:cs="Helvetica"/>
                            <w:b/>
                            <w:bCs/>
                            <w:color w:val="000000"/>
                            <w:sz w:val="20"/>
                            <w:szCs w:val="20"/>
                            <w:lang w:eastAsia="fr-FR"/>
                          </w:rPr>
                          <w:t>ANTIBES</w:t>
                        </w:r>
                      </w:p>
                      <w:p w:rsidR="000E5904" w:rsidRPr="00C24B8D" w:rsidRDefault="000E5904" w:rsidP="00C24B8D">
                        <w:pPr>
                          <w:spacing w:after="0" w:line="360" w:lineRule="auto"/>
                          <w:jc w:val="center"/>
                          <w:rPr>
                            <w:rFonts w:ascii="Helvetica" w:eastAsia="Times New Roman" w:hAnsi="Helvetica" w:cs="Helvetica"/>
                            <w:b/>
                            <w:bCs/>
                            <w:color w:val="161414"/>
                            <w:sz w:val="20"/>
                            <w:szCs w:val="20"/>
                            <w:lang w:eastAsia="fr-FR"/>
                          </w:rPr>
                        </w:pPr>
                        <w:r>
                          <w:rPr>
                            <w:rFonts w:ascii="Helvetica" w:eastAsia="Times New Roman" w:hAnsi="Helvetica" w:cs="Helvetica"/>
                            <w:b/>
                            <w:bCs/>
                            <w:color w:val="000000"/>
                            <w:sz w:val="20"/>
                            <w:szCs w:val="20"/>
                            <w:lang w:eastAsia="fr-FR"/>
                          </w:rPr>
                          <w:t xml:space="preserve">Villa Source </w:t>
                        </w:r>
                      </w:p>
                    </w:tc>
                  </w:tr>
                </w:tbl>
                <w:p w:rsidR="00C24B8D" w:rsidRPr="00C24B8D" w:rsidRDefault="00C24B8D" w:rsidP="00C24B8D">
                  <w:pPr>
                    <w:spacing w:after="0" w:line="240" w:lineRule="auto"/>
                    <w:jc w:val="right"/>
                    <w:rPr>
                      <w:rFonts w:ascii="Times New Roman" w:eastAsia="Times New Roman" w:hAnsi="Times New Roman" w:cs="Times New Roman"/>
                      <w:sz w:val="24"/>
                      <w:szCs w:val="24"/>
                      <w:lang w:eastAsia="fr-FR"/>
                    </w:rPr>
                  </w:pPr>
                </w:p>
              </w:tc>
              <w:tc>
                <w:tcPr>
                  <w:tcW w:w="503" w:type="dxa"/>
                  <w:vAlign w:val="center"/>
                  <w:hideMark/>
                </w:tcPr>
                <w:p w:rsidR="00C24B8D" w:rsidRPr="00C24B8D" w:rsidRDefault="00C24B8D" w:rsidP="00C24B8D">
                  <w:pPr>
                    <w:spacing w:after="0" w:line="240" w:lineRule="auto"/>
                    <w:rPr>
                      <w:rFonts w:ascii="Times New Roman" w:eastAsia="Times New Roman" w:hAnsi="Times New Roman" w:cs="Times New Roman"/>
                      <w:sz w:val="24"/>
                      <w:szCs w:val="24"/>
                      <w:lang w:eastAsia="fr-FR"/>
                    </w:rPr>
                  </w:pPr>
                </w:p>
              </w:tc>
              <w:tc>
                <w:tcPr>
                  <w:tcW w:w="215" w:type="dxa"/>
                  <w:hideMark/>
                </w:tcPr>
                <w:p w:rsidR="00C24B8D" w:rsidRPr="00C24B8D" w:rsidRDefault="00C24B8D" w:rsidP="00591E5C">
                  <w:pPr>
                    <w:spacing w:after="0" w:line="240" w:lineRule="auto"/>
                    <w:jc w:val="right"/>
                    <w:rPr>
                      <w:rFonts w:ascii="Times New Roman" w:eastAsia="Times New Roman" w:hAnsi="Times New Roman" w:cs="Times New Roman"/>
                      <w:sz w:val="24"/>
                      <w:szCs w:val="24"/>
                      <w:lang w:eastAsia="fr-FR"/>
                    </w:rPr>
                  </w:pPr>
                  <w:r w:rsidRPr="00C24B8D">
                    <w:rPr>
                      <w:rFonts w:ascii="Times New Roman" w:eastAsia="Times New Roman" w:hAnsi="Times New Roman" w:cs="Times New Roman"/>
                      <w:sz w:val="24"/>
                      <w:szCs w:val="24"/>
                      <w:lang w:eastAsia="fr-FR"/>
                    </w:rPr>
                    <w:br/>
                  </w:r>
                </w:p>
              </w:tc>
            </w:tr>
            <w:tr w:rsidR="00C24B8D" w:rsidRPr="00C24B8D" w:rsidTr="00B62F5B">
              <w:trPr>
                <w:trHeight w:val="278"/>
                <w:tblCellSpacing w:w="0" w:type="dxa"/>
                <w:jc w:val="center"/>
              </w:trPr>
              <w:tc>
                <w:tcPr>
                  <w:tcW w:w="223" w:type="dxa"/>
                  <w:vAlign w:val="center"/>
                </w:tcPr>
                <w:p w:rsidR="00C24B8D" w:rsidRPr="00C24B8D" w:rsidRDefault="00C24B8D" w:rsidP="00C24B8D">
                  <w:pPr>
                    <w:spacing w:after="0" w:line="240" w:lineRule="auto"/>
                    <w:rPr>
                      <w:rFonts w:ascii="Times New Roman" w:eastAsia="Times New Roman" w:hAnsi="Times New Roman" w:cs="Times New Roman"/>
                      <w:sz w:val="24"/>
                      <w:szCs w:val="24"/>
                      <w:lang w:eastAsia="fr-FR"/>
                    </w:rPr>
                  </w:pPr>
                </w:p>
              </w:tc>
              <w:tc>
                <w:tcPr>
                  <w:tcW w:w="198" w:type="dxa"/>
                  <w:vAlign w:val="center"/>
                </w:tcPr>
                <w:p w:rsidR="00C24B8D" w:rsidRDefault="00C24B8D" w:rsidP="00C24B8D">
                  <w:pPr>
                    <w:spacing w:after="0" w:line="240" w:lineRule="auto"/>
                    <w:rPr>
                      <w:rFonts w:ascii="Times New Roman" w:eastAsia="Times New Roman" w:hAnsi="Times New Roman" w:cs="Times New Roman"/>
                      <w:sz w:val="24"/>
                      <w:szCs w:val="24"/>
                      <w:lang w:eastAsia="fr-FR"/>
                    </w:rPr>
                  </w:pPr>
                </w:p>
                <w:p w:rsidR="00B62F5B" w:rsidRDefault="00B62F5B" w:rsidP="00C24B8D">
                  <w:pPr>
                    <w:spacing w:after="0" w:line="240" w:lineRule="auto"/>
                    <w:rPr>
                      <w:rFonts w:ascii="Times New Roman" w:eastAsia="Times New Roman" w:hAnsi="Times New Roman" w:cs="Times New Roman"/>
                      <w:sz w:val="24"/>
                      <w:szCs w:val="24"/>
                      <w:lang w:eastAsia="fr-FR"/>
                    </w:rPr>
                  </w:pPr>
                </w:p>
                <w:p w:rsidR="00B62F5B" w:rsidRDefault="00B62F5B" w:rsidP="00C24B8D">
                  <w:pPr>
                    <w:spacing w:after="0" w:line="240" w:lineRule="auto"/>
                    <w:rPr>
                      <w:rFonts w:ascii="Times New Roman" w:eastAsia="Times New Roman" w:hAnsi="Times New Roman" w:cs="Times New Roman"/>
                      <w:sz w:val="24"/>
                      <w:szCs w:val="24"/>
                      <w:lang w:eastAsia="fr-FR"/>
                    </w:rPr>
                  </w:pPr>
                </w:p>
                <w:p w:rsidR="00B62F5B" w:rsidRDefault="00B62F5B" w:rsidP="00C24B8D">
                  <w:pPr>
                    <w:spacing w:after="0" w:line="240" w:lineRule="auto"/>
                    <w:rPr>
                      <w:rFonts w:ascii="Times New Roman" w:eastAsia="Times New Roman" w:hAnsi="Times New Roman" w:cs="Times New Roman"/>
                      <w:sz w:val="24"/>
                      <w:szCs w:val="24"/>
                      <w:lang w:eastAsia="fr-FR"/>
                    </w:rPr>
                  </w:pPr>
                </w:p>
                <w:p w:rsidR="00B62F5B" w:rsidRDefault="00B62F5B" w:rsidP="00C24B8D">
                  <w:pPr>
                    <w:spacing w:after="0" w:line="240" w:lineRule="auto"/>
                    <w:rPr>
                      <w:rFonts w:ascii="Times New Roman" w:eastAsia="Times New Roman" w:hAnsi="Times New Roman" w:cs="Times New Roman"/>
                      <w:sz w:val="24"/>
                      <w:szCs w:val="24"/>
                      <w:lang w:eastAsia="fr-FR"/>
                    </w:rPr>
                  </w:pPr>
                </w:p>
                <w:p w:rsidR="00B62F5B" w:rsidRDefault="00B62F5B" w:rsidP="00C24B8D">
                  <w:pPr>
                    <w:spacing w:after="0" w:line="240" w:lineRule="auto"/>
                    <w:rPr>
                      <w:rFonts w:ascii="Times New Roman" w:eastAsia="Times New Roman" w:hAnsi="Times New Roman" w:cs="Times New Roman"/>
                      <w:sz w:val="24"/>
                      <w:szCs w:val="24"/>
                      <w:lang w:eastAsia="fr-FR"/>
                    </w:rPr>
                  </w:pPr>
                </w:p>
                <w:p w:rsidR="00B62F5B" w:rsidRDefault="00B62F5B" w:rsidP="00C24B8D">
                  <w:pPr>
                    <w:spacing w:after="0" w:line="240" w:lineRule="auto"/>
                    <w:rPr>
                      <w:rFonts w:ascii="Times New Roman" w:eastAsia="Times New Roman" w:hAnsi="Times New Roman" w:cs="Times New Roman"/>
                      <w:sz w:val="24"/>
                      <w:szCs w:val="24"/>
                      <w:lang w:eastAsia="fr-FR"/>
                    </w:rPr>
                  </w:pPr>
                </w:p>
                <w:p w:rsidR="00B62F5B" w:rsidRPr="00C24B8D" w:rsidRDefault="00B62F5B" w:rsidP="00C24B8D">
                  <w:pPr>
                    <w:spacing w:after="0" w:line="240" w:lineRule="auto"/>
                    <w:rPr>
                      <w:rFonts w:ascii="Times New Roman" w:eastAsia="Times New Roman" w:hAnsi="Times New Roman" w:cs="Times New Roman"/>
                      <w:sz w:val="24"/>
                      <w:szCs w:val="24"/>
                      <w:lang w:eastAsia="fr-FR"/>
                    </w:rPr>
                  </w:pPr>
                </w:p>
              </w:tc>
              <w:tc>
                <w:tcPr>
                  <w:tcW w:w="7793" w:type="dxa"/>
                  <w:gridSpan w:val="3"/>
                  <w:vAlign w:val="center"/>
                </w:tcPr>
                <w:p w:rsidR="00C24B8D" w:rsidRDefault="00C24B8D" w:rsidP="00C24B8D">
                  <w:pPr>
                    <w:spacing w:after="0" w:line="240" w:lineRule="auto"/>
                    <w:jc w:val="center"/>
                    <w:rPr>
                      <w:rFonts w:ascii="Times New Roman" w:eastAsia="Times New Roman" w:hAnsi="Times New Roman" w:cs="Times New Roman"/>
                      <w:sz w:val="24"/>
                      <w:szCs w:val="24"/>
                      <w:lang w:eastAsia="fr-FR"/>
                    </w:rPr>
                  </w:pPr>
                </w:p>
                <w:p w:rsidR="00B62F5B" w:rsidRDefault="00B62F5B" w:rsidP="00C24B8D">
                  <w:pPr>
                    <w:spacing w:after="0" w:line="240" w:lineRule="auto"/>
                    <w:jc w:val="center"/>
                    <w:rPr>
                      <w:rFonts w:ascii="Times New Roman" w:eastAsia="Times New Roman" w:hAnsi="Times New Roman" w:cs="Times New Roman"/>
                      <w:sz w:val="24"/>
                      <w:szCs w:val="24"/>
                      <w:lang w:eastAsia="fr-FR"/>
                    </w:rPr>
                  </w:pPr>
                </w:p>
                <w:p w:rsidR="00B62F5B" w:rsidRDefault="00B62F5B" w:rsidP="00C24B8D">
                  <w:pPr>
                    <w:spacing w:after="0" w:line="240" w:lineRule="auto"/>
                    <w:jc w:val="center"/>
                    <w:rPr>
                      <w:rFonts w:ascii="Times New Roman" w:eastAsia="Times New Roman" w:hAnsi="Times New Roman" w:cs="Times New Roman"/>
                      <w:sz w:val="24"/>
                      <w:szCs w:val="24"/>
                      <w:lang w:eastAsia="fr-FR"/>
                    </w:rPr>
                  </w:pPr>
                </w:p>
                <w:p w:rsidR="00B62F5B" w:rsidRDefault="00B62F5B" w:rsidP="00B62F5B">
                  <w:pPr>
                    <w:spacing w:after="0" w:line="240" w:lineRule="auto"/>
                    <w:jc w:val="center"/>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14:anchorId="7D89430D">
                        <wp:extent cx="5755005" cy="4243070"/>
                        <wp:effectExtent l="0" t="0" r="0" b="5080"/>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5005" cy="4243070"/>
                                </a:xfrm>
                                <a:prstGeom prst="rect">
                                  <a:avLst/>
                                </a:prstGeom>
                                <a:noFill/>
                              </pic:spPr>
                            </pic:pic>
                          </a:graphicData>
                        </a:graphic>
                      </wp:inline>
                    </w:drawing>
                  </w:r>
                </w:p>
                <w:p w:rsidR="00B62F5B" w:rsidRDefault="00B62F5B" w:rsidP="00B62F5B">
                  <w:pPr>
                    <w:spacing w:after="0" w:line="240" w:lineRule="auto"/>
                    <w:rPr>
                      <w:rFonts w:ascii="Times New Roman" w:eastAsia="Times New Roman" w:hAnsi="Times New Roman" w:cs="Times New Roman"/>
                      <w:sz w:val="24"/>
                      <w:szCs w:val="24"/>
                      <w:lang w:eastAsia="fr-FR"/>
                    </w:rPr>
                  </w:pPr>
                </w:p>
                <w:p w:rsidR="00B62F5B" w:rsidRPr="00C24B8D" w:rsidRDefault="00B62F5B" w:rsidP="00C24B8D">
                  <w:pPr>
                    <w:spacing w:after="0" w:line="240" w:lineRule="auto"/>
                    <w:jc w:val="center"/>
                    <w:rPr>
                      <w:rFonts w:ascii="Times New Roman" w:eastAsia="Times New Roman" w:hAnsi="Times New Roman" w:cs="Times New Roman"/>
                      <w:sz w:val="24"/>
                      <w:szCs w:val="24"/>
                      <w:lang w:eastAsia="fr-FR"/>
                    </w:rPr>
                  </w:pPr>
                </w:p>
              </w:tc>
              <w:tc>
                <w:tcPr>
                  <w:tcW w:w="0" w:type="auto"/>
                  <w:vAlign w:val="center"/>
                  <w:hideMark/>
                </w:tcPr>
                <w:p w:rsidR="00C24B8D" w:rsidRPr="00C24B8D" w:rsidRDefault="00C24B8D" w:rsidP="00C24B8D">
                  <w:pPr>
                    <w:spacing w:after="0" w:line="240" w:lineRule="auto"/>
                    <w:rPr>
                      <w:rFonts w:ascii="Times New Roman" w:eastAsia="Times New Roman" w:hAnsi="Times New Roman" w:cs="Times New Roman"/>
                      <w:sz w:val="20"/>
                      <w:szCs w:val="20"/>
                      <w:lang w:eastAsia="fr-FR"/>
                    </w:rPr>
                  </w:pPr>
                </w:p>
              </w:tc>
              <w:tc>
                <w:tcPr>
                  <w:tcW w:w="0" w:type="auto"/>
                  <w:vAlign w:val="center"/>
                  <w:hideMark/>
                </w:tcPr>
                <w:p w:rsidR="00C24B8D" w:rsidRPr="00C24B8D" w:rsidRDefault="00C24B8D" w:rsidP="00C24B8D">
                  <w:pPr>
                    <w:spacing w:after="0" w:line="240" w:lineRule="auto"/>
                    <w:rPr>
                      <w:rFonts w:ascii="Times New Roman" w:eastAsia="Times New Roman" w:hAnsi="Times New Roman" w:cs="Times New Roman"/>
                      <w:sz w:val="20"/>
                      <w:szCs w:val="20"/>
                      <w:lang w:eastAsia="fr-FR"/>
                    </w:rPr>
                  </w:pPr>
                </w:p>
              </w:tc>
            </w:tr>
          </w:tbl>
          <w:p w:rsidR="00C24B8D" w:rsidRPr="00C24B8D" w:rsidRDefault="00C24B8D" w:rsidP="00C24B8D">
            <w:pPr>
              <w:spacing w:after="0" w:line="240" w:lineRule="auto"/>
              <w:jc w:val="center"/>
              <w:rPr>
                <w:rFonts w:ascii="Times New Roman" w:eastAsia="Times New Roman" w:hAnsi="Times New Roman" w:cs="Times New Roman"/>
                <w:sz w:val="24"/>
                <w:szCs w:val="24"/>
                <w:lang w:eastAsia="fr-FR"/>
              </w:rPr>
            </w:pPr>
          </w:p>
        </w:tc>
      </w:tr>
    </w:tbl>
    <w:p w:rsidR="0005172B" w:rsidRDefault="00B62F5B">
      <w:r>
        <w:rPr>
          <w:noProof/>
          <w:lang w:eastAsia="fr-FR"/>
        </w:rPr>
        <w:lastRenderedPageBreak/>
        <mc:AlternateContent>
          <mc:Choice Requires="wps">
            <w:drawing>
              <wp:anchor distT="0" distB="0" distL="114300" distR="114300" simplePos="0" relativeHeight="251659264" behindDoc="0" locked="0" layoutInCell="1" allowOverlap="1" wp14:anchorId="7ACA0881" wp14:editId="33B53C8B">
                <wp:simplePos x="0" y="0"/>
                <wp:positionH relativeFrom="column">
                  <wp:posOffset>-106569</wp:posOffset>
                </wp:positionH>
                <wp:positionV relativeFrom="paragraph">
                  <wp:posOffset>-179070</wp:posOffset>
                </wp:positionV>
                <wp:extent cx="8093075" cy="568960"/>
                <wp:effectExtent l="0" t="0" r="0" b="0"/>
                <wp:wrapNone/>
                <wp:docPr id="2" name="Titre 1"/>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8093075" cy="568960"/>
                        </a:xfrm>
                        <a:prstGeom prst="rect">
                          <a:avLst/>
                        </a:prstGeom>
                      </wps:spPr>
                      <wps:txbx>
                        <w:txbxContent>
                          <w:p w:rsidR="00B62F5B" w:rsidRDefault="00B62F5B" w:rsidP="00B62F5B">
                            <w:pPr>
                              <w:pStyle w:val="NormalWeb"/>
                              <w:spacing w:before="0" w:beforeAutospacing="0" w:after="0" w:afterAutospacing="0"/>
                            </w:pPr>
                            <w:r>
                              <w:rPr>
                                <w:rFonts w:ascii="Bookman Old Style" w:eastAsia="+mj-ea" w:hAnsi="Bookman Old Style" w:cs="+mj-cs"/>
                                <w:color w:val="464653"/>
                                <w:kern w:val="24"/>
                                <w:sz w:val="48"/>
                                <w:szCs w:val="48"/>
                              </w:rPr>
                              <w:t>Carrière:</w:t>
                            </w:r>
                          </w:p>
                        </w:txbxContent>
                      </wps:txbx>
                      <wps:bodyPr vert="horz" anchor="b" anchorCtr="0">
                        <a:normAutofit/>
                      </wps:bodyPr>
                    </wps:wsp>
                  </a:graphicData>
                </a:graphic>
                <wp14:sizeRelH relativeFrom="margin">
                  <wp14:pctWidth>0</wp14:pctWidth>
                </wp14:sizeRelH>
                <wp14:sizeRelV relativeFrom="margin">
                  <wp14:pctHeight>0</wp14:pctHeight>
                </wp14:sizeRelV>
              </wp:anchor>
            </w:drawing>
          </mc:Choice>
          <mc:Fallback>
            <w:pict>
              <v:rect w14:anchorId="7ACA0881" id="Titre 1" o:spid="_x0000_s1026" style="position:absolute;margin-left:-8.4pt;margin-top:-14.1pt;width:637.25pt;height:4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" filled="f" stroked="f">
                <v:path arrowok="t"/>
                <o:lock v:ext="edit" grouping="t"/>
                <v:textbox>
                  <w:txbxContent>
                    <w:p w:rsidR="00B62F5B" w:rsidRDefault="00B62F5B" w:rsidP="00B62F5B">
                      <w:pPr>
                        <w:pStyle w:val="NormalWeb"/>
                        <w:spacing w:before="0" w:beforeAutospacing="0" w:after="0" w:afterAutospacing="0"/>
                      </w:pPr>
                      <w:bookmarkStart w:id="1" w:name="_GoBack"/>
                      <w:r>
                        <w:rPr>
                          <w:rFonts w:ascii="Bookman Old Style" w:eastAsia="+mj-ea" w:hAnsi="Bookman Old Style" w:cs="+mj-cs"/>
                          <w:color w:val="464653"/>
                          <w:kern w:val="24"/>
                          <w:sz w:val="48"/>
                          <w:szCs w:val="48"/>
                        </w:rPr>
                        <w:t>Carrière:</w:t>
                      </w:r>
                      <w:bookmarkEnd w:id="1"/>
                    </w:p>
                  </w:txbxContent>
                </v:textbox>
              </v:rect>
            </w:pict>
          </mc:Fallback>
        </mc:AlternateContent>
      </w:r>
      <w:r>
        <w:rPr>
          <w:noProof/>
          <w:lang w:eastAsia="fr-FR"/>
        </w:rPr>
        <mc:AlternateContent>
          <mc:Choice Requires="wps">
            <w:drawing>
              <wp:anchor distT="0" distB="0" distL="114300" distR="114300" simplePos="0" relativeHeight="251660288" behindDoc="0" locked="0" layoutInCell="1" allowOverlap="1" wp14:anchorId="02E7C004" wp14:editId="0FBE1792">
                <wp:simplePos x="0" y="0"/>
                <wp:positionH relativeFrom="column">
                  <wp:posOffset>-1119251</wp:posOffset>
                </wp:positionH>
                <wp:positionV relativeFrom="paragraph">
                  <wp:posOffset>502285</wp:posOffset>
                </wp:positionV>
                <wp:extent cx="8540594" cy="4535424"/>
                <wp:effectExtent l="0" t="0" r="0" b="0"/>
                <wp:wrapNone/>
                <wp:docPr id="15" name="Espace réservé du contenu 2"/>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8540594" cy="4535424"/>
                        </a:xfrm>
                        <a:prstGeom prst="rect">
                          <a:avLst/>
                        </a:prstGeom>
                      </wps:spPr>
                      <wps:txbx>
                        <w:txbxContent>
                          <w:p w:rsidR="00B62F5B" w:rsidRPr="00B62F5B" w:rsidRDefault="00B62F5B" w:rsidP="00B62F5B">
                            <w:pPr>
                              <w:pStyle w:val="Paragraphedeliste"/>
                              <w:numPr>
                                <w:ilvl w:val="0"/>
                                <w:numId w:val="1"/>
                              </w:numPr>
                              <w:rPr>
                                <w:rFonts w:eastAsia="Times New Roman"/>
                                <w:color w:val="727CA3"/>
                                <w:sz w:val="22"/>
                                <w:szCs w:val="22"/>
                              </w:rPr>
                            </w:pPr>
                            <w:r w:rsidRPr="00B62F5B">
                              <w:rPr>
                                <w:rFonts w:ascii="Gill Sans MT" w:eastAsia="+mn-ea" w:hAnsi="Gill Sans MT" w:cs="+mn-cs"/>
                                <w:color w:val="000000"/>
                                <w:kern w:val="24"/>
                                <w:sz w:val="22"/>
                                <w:szCs w:val="22"/>
                              </w:rPr>
                              <w:t xml:space="preserve">Ingénieur INPG (ENSERG: électronique/radioélectricité). </w:t>
                            </w:r>
                          </w:p>
                          <w:p w:rsidR="00B62F5B" w:rsidRPr="00B62F5B" w:rsidRDefault="00B62F5B" w:rsidP="00B62F5B">
                            <w:pPr>
                              <w:pStyle w:val="Paragraphedeliste"/>
                              <w:numPr>
                                <w:ilvl w:val="0"/>
                                <w:numId w:val="1"/>
                              </w:numPr>
                              <w:rPr>
                                <w:rFonts w:eastAsia="Times New Roman"/>
                                <w:color w:val="727CA3"/>
                                <w:sz w:val="22"/>
                                <w:szCs w:val="22"/>
                              </w:rPr>
                            </w:pPr>
                            <w:r w:rsidRPr="00B62F5B">
                              <w:rPr>
                                <w:rFonts w:ascii="Gill Sans MT" w:eastAsia="+mn-ea" w:hAnsi="Gill Sans MT" w:cs="+mn-cs"/>
                                <w:color w:val="000000"/>
                                <w:kern w:val="24"/>
                                <w:sz w:val="22"/>
                                <w:szCs w:val="22"/>
                              </w:rPr>
                              <w:t>A commencé sa carrière à l'observatoire du Pic du Midi, et au High Altitude Observatory à Boulder aux USA.</w:t>
                            </w:r>
                          </w:p>
                          <w:p w:rsidR="00B62F5B" w:rsidRPr="00B62F5B" w:rsidRDefault="00B62F5B" w:rsidP="00B62F5B">
                            <w:pPr>
                              <w:pStyle w:val="Paragraphedeliste"/>
                              <w:numPr>
                                <w:ilvl w:val="0"/>
                                <w:numId w:val="1"/>
                              </w:numPr>
                              <w:rPr>
                                <w:rFonts w:eastAsia="Times New Roman"/>
                                <w:color w:val="727CA3"/>
                                <w:sz w:val="22"/>
                                <w:szCs w:val="22"/>
                              </w:rPr>
                            </w:pPr>
                            <w:r w:rsidRPr="00B62F5B">
                              <w:rPr>
                                <w:rFonts w:ascii="Gill Sans MT" w:eastAsia="+mn-ea" w:hAnsi="Gill Sans MT" w:cs="+mn-cs"/>
                                <w:color w:val="000000"/>
                                <w:kern w:val="24"/>
                                <w:sz w:val="22"/>
                                <w:szCs w:val="22"/>
                              </w:rPr>
                              <w:t xml:space="preserve">Docteur es-sciences astrophysique (thèse sur le fer ionisé dans la couronne solaire). </w:t>
                            </w:r>
                          </w:p>
                          <w:p w:rsidR="00B62F5B" w:rsidRPr="00B62F5B" w:rsidRDefault="00B62F5B" w:rsidP="00B62F5B">
                            <w:pPr>
                              <w:pStyle w:val="Paragraphedeliste"/>
                              <w:numPr>
                                <w:ilvl w:val="0"/>
                                <w:numId w:val="1"/>
                              </w:numPr>
                              <w:rPr>
                                <w:rFonts w:eastAsia="Times New Roman"/>
                                <w:color w:val="727CA3"/>
                                <w:sz w:val="22"/>
                                <w:szCs w:val="22"/>
                              </w:rPr>
                            </w:pPr>
                            <w:r w:rsidRPr="00B62F5B">
                              <w:rPr>
                                <w:rFonts w:ascii="Gill Sans MT" w:eastAsia="+mn-ea" w:hAnsi="Gill Sans MT" w:cs="+mn-cs"/>
                                <w:color w:val="000000"/>
                                <w:kern w:val="24"/>
                                <w:sz w:val="22"/>
                                <w:szCs w:val="22"/>
                              </w:rPr>
                              <w:t>Doctorat en sciences économiques (thèse sur la R-D en République populaire de Pologne).</w:t>
                            </w:r>
                          </w:p>
                          <w:p w:rsidR="00B62F5B" w:rsidRPr="00B62F5B" w:rsidRDefault="00B62F5B" w:rsidP="00B62F5B">
                            <w:pPr>
                              <w:pStyle w:val="Paragraphedeliste"/>
                              <w:numPr>
                                <w:ilvl w:val="0"/>
                                <w:numId w:val="1"/>
                              </w:numPr>
                              <w:rPr>
                                <w:rFonts w:eastAsia="Times New Roman"/>
                                <w:color w:val="727CA3"/>
                                <w:sz w:val="22"/>
                                <w:szCs w:val="22"/>
                              </w:rPr>
                            </w:pPr>
                            <w:r w:rsidRPr="00B62F5B">
                              <w:rPr>
                                <w:rFonts w:ascii="Gill Sans MT" w:eastAsia="+mn-ea" w:hAnsi="Gill Sans MT" w:cs="+mn-cs"/>
                                <w:color w:val="000000"/>
                                <w:kern w:val="24"/>
                                <w:sz w:val="22"/>
                                <w:szCs w:val="22"/>
                              </w:rPr>
                              <w:t>A été conseiller scientifique auprès de l'Ambassade de France en Pologne, auprès de l'Union européenne à Bruxelles et à l'OCDE à Paris.</w:t>
                            </w:r>
                          </w:p>
                          <w:p w:rsidR="00B62F5B" w:rsidRPr="00B62F5B" w:rsidRDefault="00B62F5B" w:rsidP="00B62F5B">
                            <w:pPr>
                              <w:pStyle w:val="Paragraphedeliste"/>
                              <w:numPr>
                                <w:ilvl w:val="0"/>
                                <w:numId w:val="1"/>
                              </w:numPr>
                              <w:rPr>
                                <w:rFonts w:eastAsia="Times New Roman"/>
                                <w:color w:val="727CA3"/>
                                <w:sz w:val="22"/>
                                <w:szCs w:val="22"/>
                              </w:rPr>
                            </w:pPr>
                            <w:r w:rsidRPr="00B62F5B">
                              <w:rPr>
                                <w:rFonts w:ascii="Gill Sans MT" w:eastAsia="+mn-ea" w:hAnsi="Gill Sans MT" w:cs="+mn-cs"/>
                                <w:color w:val="000000"/>
                                <w:kern w:val="24"/>
                                <w:sz w:val="22"/>
                                <w:szCs w:val="22"/>
                              </w:rPr>
                              <w:t>Professeur (temps partiel) à l‘Ecole Polytechnique: module 3ième année sur les techniques innovantes en astronomie.</w:t>
                            </w:r>
                          </w:p>
                          <w:p w:rsidR="00B62F5B" w:rsidRPr="00B62F5B" w:rsidRDefault="00B62F5B" w:rsidP="00B62F5B">
                            <w:pPr>
                              <w:pStyle w:val="Paragraphedeliste"/>
                              <w:numPr>
                                <w:ilvl w:val="0"/>
                                <w:numId w:val="1"/>
                              </w:numPr>
                              <w:rPr>
                                <w:rFonts w:eastAsia="Times New Roman"/>
                                <w:color w:val="727CA3"/>
                                <w:sz w:val="22"/>
                                <w:szCs w:val="22"/>
                              </w:rPr>
                            </w:pPr>
                            <w:r w:rsidRPr="00B62F5B">
                              <w:rPr>
                                <w:rFonts w:ascii="Gill Sans MT" w:eastAsia="+mn-ea" w:hAnsi="Gill Sans MT" w:cs="+mn-cs"/>
                                <w:color w:val="000000"/>
                                <w:kern w:val="24"/>
                                <w:sz w:val="22"/>
                                <w:szCs w:val="22"/>
                              </w:rPr>
                              <w:t>Conseiller scientifique à l'Aerospatiale pendant dix ans, en charge notamment des structures de télescopes satellites ou sol dans le cadre du développement des grands télescopes.</w:t>
                            </w:r>
                          </w:p>
                          <w:p w:rsidR="00B62F5B" w:rsidRPr="00B62F5B" w:rsidRDefault="00B62F5B" w:rsidP="00B62F5B">
                            <w:pPr>
                              <w:pStyle w:val="Paragraphedeliste"/>
                              <w:numPr>
                                <w:ilvl w:val="0"/>
                                <w:numId w:val="1"/>
                              </w:numPr>
                              <w:rPr>
                                <w:rFonts w:eastAsia="Times New Roman"/>
                                <w:color w:val="727CA3"/>
                                <w:sz w:val="22"/>
                                <w:szCs w:val="22"/>
                              </w:rPr>
                            </w:pPr>
                            <w:r w:rsidRPr="00B62F5B">
                              <w:rPr>
                                <w:rFonts w:ascii="Gill Sans MT" w:eastAsia="+mn-ea" w:hAnsi="Gill Sans MT" w:cs="+mn-cs"/>
                                <w:color w:val="000000"/>
                                <w:kern w:val="24"/>
                                <w:sz w:val="22"/>
                                <w:szCs w:val="22"/>
                              </w:rPr>
                              <w:t>Directeur Adjoint à l'Institut des Sciences de l'Univers en charge des questions de formation en astronomie.</w:t>
                            </w:r>
                          </w:p>
                          <w:p w:rsidR="00B62F5B" w:rsidRPr="00B62F5B" w:rsidRDefault="00B62F5B" w:rsidP="00B62F5B">
                            <w:pPr>
                              <w:pStyle w:val="Paragraphedeliste"/>
                              <w:numPr>
                                <w:ilvl w:val="0"/>
                                <w:numId w:val="1"/>
                              </w:numPr>
                              <w:rPr>
                                <w:rFonts w:eastAsia="Times New Roman"/>
                                <w:color w:val="727CA3"/>
                                <w:sz w:val="22"/>
                                <w:szCs w:val="22"/>
                              </w:rPr>
                            </w:pPr>
                            <w:r w:rsidRPr="00B62F5B">
                              <w:rPr>
                                <w:rFonts w:ascii="Gill Sans MT" w:eastAsia="+mn-ea" w:hAnsi="Gill Sans MT" w:cs="+mn-cs"/>
                                <w:color w:val="000000"/>
                                <w:kern w:val="24"/>
                                <w:sz w:val="22"/>
                                <w:szCs w:val="22"/>
                              </w:rPr>
                              <w:t>A dirigé une douzaine de thèses la plupart pour des étudiants grandes écoles (ENS, Mines, ISEP...).</w:t>
                            </w:r>
                          </w:p>
                          <w:p w:rsidR="00B62F5B" w:rsidRPr="00B62F5B" w:rsidRDefault="00B62F5B" w:rsidP="00B62F5B">
                            <w:pPr>
                              <w:pStyle w:val="Paragraphedeliste"/>
                              <w:numPr>
                                <w:ilvl w:val="0"/>
                                <w:numId w:val="1"/>
                              </w:numPr>
                              <w:rPr>
                                <w:rFonts w:eastAsia="Times New Roman"/>
                                <w:color w:val="727CA3"/>
                                <w:sz w:val="22"/>
                                <w:szCs w:val="22"/>
                              </w:rPr>
                            </w:pPr>
                            <w:r w:rsidRPr="00B62F5B">
                              <w:rPr>
                                <w:rFonts w:ascii="Gill Sans MT" w:eastAsia="+mn-ea" w:hAnsi="Gill Sans MT" w:cs="+mn-cs"/>
                                <w:color w:val="000000"/>
                                <w:kern w:val="24"/>
                                <w:sz w:val="22"/>
                                <w:szCs w:val="22"/>
                              </w:rPr>
                              <w:t xml:space="preserve">Co-concepteur du micro satellite Picard pour l'étude du Soleil (CNES); co-investigator sur SDO, satellite d'étude du Soleil (NASA). </w:t>
                            </w:r>
                          </w:p>
                          <w:p w:rsidR="00B62F5B" w:rsidRPr="00B62F5B" w:rsidRDefault="00B62F5B" w:rsidP="00B62F5B">
                            <w:pPr>
                              <w:pStyle w:val="Paragraphedeliste"/>
                              <w:numPr>
                                <w:ilvl w:val="0"/>
                                <w:numId w:val="1"/>
                              </w:numPr>
                              <w:rPr>
                                <w:rFonts w:eastAsia="Times New Roman"/>
                                <w:color w:val="727CA3"/>
                                <w:sz w:val="22"/>
                                <w:szCs w:val="22"/>
                              </w:rPr>
                            </w:pPr>
                            <w:r w:rsidRPr="00B62F5B">
                              <w:rPr>
                                <w:rFonts w:ascii="Gill Sans MT" w:eastAsia="+mn-ea" w:hAnsi="Gill Sans MT" w:cs="+mn-cs"/>
                                <w:color w:val="000000"/>
                                <w:kern w:val="24"/>
                                <w:sz w:val="22"/>
                                <w:szCs w:val="22"/>
                              </w:rPr>
                              <w:t>Directeur de l'observatoire du CERGA à Grasse pendant 10 ans avant sa fusion avec l'Observatoire de Nice.</w:t>
                            </w:r>
                          </w:p>
                          <w:p w:rsidR="00B62F5B" w:rsidRPr="00B62F5B" w:rsidRDefault="00B62F5B" w:rsidP="00B62F5B">
                            <w:pPr>
                              <w:pStyle w:val="Paragraphedeliste"/>
                              <w:numPr>
                                <w:ilvl w:val="0"/>
                                <w:numId w:val="1"/>
                              </w:numPr>
                              <w:rPr>
                                <w:rFonts w:eastAsia="Times New Roman"/>
                                <w:color w:val="727CA3"/>
                                <w:sz w:val="22"/>
                                <w:szCs w:val="22"/>
                              </w:rPr>
                            </w:pPr>
                            <w:r w:rsidRPr="00B62F5B">
                              <w:rPr>
                                <w:rFonts w:ascii="Gill Sans MT" w:eastAsia="+mn-ea" w:hAnsi="Gill Sans MT" w:cs="+mn-cs"/>
                                <w:color w:val="000000"/>
                                <w:kern w:val="24"/>
                                <w:sz w:val="22"/>
                                <w:szCs w:val="22"/>
                              </w:rPr>
                              <w:t xml:space="preserve">Ses travaux ont porté sur la structure interne du Soleil et notamment sur la rotation du cœur.  Coopération active avec les universités du New Jersey aux USA, de Bangalore en Inde, de Tabriz en Iran, de Sofia en Bulgarie et d'Istanbul en Turquie. </w:t>
                            </w:r>
                          </w:p>
                          <w:p w:rsidR="00B62F5B" w:rsidRPr="00B62F5B" w:rsidRDefault="00B62F5B" w:rsidP="00B62F5B">
                            <w:pPr>
                              <w:pStyle w:val="Paragraphedeliste"/>
                              <w:numPr>
                                <w:ilvl w:val="0"/>
                                <w:numId w:val="1"/>
                              </w:numPr>
                              <w:rPr>
                                <w:rFonts w:eastAsia="Times New Roman"/>
                                <w:color w:val="727CA3"/>
                                <w:sz w:val="22"/>
                                <w:szCs w:val="22"/>
                              </w:rPr>
                            </w:pPr>
                            <w:r w:rsidRPr="00B62F5B">
                              <w:rPr>
                                <w:rFonts w:ascii="Gill Sans MT" w:eastAsia="+mn-ea" w:hAnsi="Gill Sans MT" w:cs="+mn-cs"/>
                                <w:color w:val="000000"/>
                                <w:kern w:val="24"/>
                                <w:sz w:val="22"/>
                                <w:szCs w:val="22"/>
                              </w:rPr>
                              <w:t>Recherches actuelles sur les théories alternatives à la relativité Générale par l'étude du champ de gravité solaire et sur l’histoire des mesures du diamètre du Soleil et de son aplatissement</w:t>
                            </w:r>
                            <w:r w:rsidRPr="00B62F5B">
                              <w:rPr>
                                <w:rFonts w:ascii="Gill Sans MT" w:eastAsia="+mn-ea" w:hAnsi="Gill Sans MT" w:cs="+mn-cs"/>
                                <w:color w:val="000000"/>
                                <w:kern w:val="24"/>
                                <w:sz w:val="22"/>
                                <w:szCs w:val="22"/>
                              </w:rPr>
                              <w:br/>
                              <w:t>Ses nombreuses publications scientifiques (plus de 380), ses livres en astronomie (plus de 8) lui ont valu de nombreux prix étranger, l’élection comme Fellow a la Royal Astronomical Society a Londres -UK) et à l’Académie des sciences de Catane (Italie), l'une des sept académies scientifiques italiennes.</w:t>
                            </w:r>
                            <w:r w:rsidRPr="00B62F5B">
                              <w:rPr>
                                <w:rFonts w:ascii="Gill Sans MT" w:eastAsia="+mn-ea" w:hAnsi="Gill Sans MT" w:cs="+mn-cs"/>
                                <w:color w:val="000000"/>
                                <w:kern w:val="24"/>
                                <w:sz w:val="22"/>
                                <w:szCs w:val="22"/>
                              </w:rPr>
                              <w:br/>
                              <w:t>Actuellement Senior visiting scientist à l'Institut International des Sciences Spatiales (ESA).</w:t>
                            </w:r>
                            <w:r w:rsidRPr="00B62F5B">
                              <w:rPr>
                                <w:rFonts w:ascii="Gill Sans MT" w:eastAsia="+mn-ea" w:hAnsi="Gill Sans MT" w:cs="+mn-cs"/>
                                <w:color w:val="000000"/>
                                <w:kern w:val="24"/>
                                <w:sz w:val="22"/>
                                <w:szCs w:val="22"/>
                              </w:rPr>
                              <w:br/>
                            </w:r>
                            <w:r w:rsidRPr="00B62F5B">
                              <w:rPr>
                                <w:rFonts w:ascii="Gill Sans MT" w:eastAsia="+mn-ea" w:hAnsi="Gill Sans MT" w:cs="+mn-cs"/>
                                <w:color w:val="000000"/>
                                <w:kern w:val="24"/>
                                <w:sz w:val="22"/>
                                <w:szCs w:val="22"/>
                              </w:rPr>
                              <w:br/>
                              <w:t>Il a présidé également pendant 20 ans une association régionale PACA pour le développement de la science auprès des jeunes et du grand public (Planète Sciences Méditerranée qui emploie 19 salariés)</w:t>
                            </w:r>
                          </w:p>
                          <w:p w:rsidR="00B62F5B" w:rsidRPr="00B62F5B" w:rsidRDefault="00B62F5B" w:rsidP="00B62F5B">
                            <w:pPr>
                              <w:pStyle w:val="Paragraphedeliste"/>
                              <w:numPr>
                                <w:ilvl w:val="0"/>
                                <w:numId w:val="1"/>
                              </w:numPr>
                              <w:rPr>
                                <w:rFonts w:eastAsia="Times New Roman"/>
                                <w:color w:val="727CA3"/>
                                <w:sz w:val="18"/>
                              </w:rPr>
                            </w:pPr>
                            <w:r>
                              <w:rPr>
                                <w:rFonts w:ascii="Gill Sans MT" w:eastAsia="+mn-ea" w:hAnsi="Gill Sans MT" w:cs="+mn-cs"/>
                                <w:color w:val="000000"/>
                                <w:kern w:val="24"/>
                              </w:rPr>
                              <w:t>Actuellement président du Conseil de Développement de l’Agglomération du pays de grasse (CAPG)</w:t>
                            </w:r>
                          </w:p>
                          <w:p w:rsidR="00B62F5B" w:rsidRDefault="00B62F5B" w:rsidP="00B62F5B">
                            <w:pPr>
                              <w:rPr>
                                <w:rFonts w:eastAsia="Times New Roman"/>
                                <w:color w:val="727CA3"/>
                                <w:sz w:val="18"/>
                              </w:rPr>
                            </w:pPr>
                          </w:p>
                          <w:p w:rsidR="00B62F5B" w:rsidRDefault="00B62F5B" w:rsidP="00B62F5B">
                            <w:pPr>
                              <w:rPr>
                                <w:rFonts w:eastAsia="Times New Roman"/>
                                <w:color w:val="727CA3"/>
                                <w:sz w:val="18"/>
                              </w:rPr>
                            </w:pPr>
                          </w:p>
                          <w:p w:rsidR="00B62F5B" w:rsidRDefault="00B62F5B" w:rsidP="00B62F5B">
                            <w:pPr>
                              <w:rPr>
                                <w:rFonts w:eastAsia="Times New Roman"/>
                                <w:color w:val="727CA3"/>
                                <w:sz w:val="18"/>
                              </w:rPr>
                            </w:pPr>
                          </w:p>
                          <w:p w:rsidR="00B62F5B" w:rsidRDefault="00B62F5B" w:rsidP="00B62F5B">
                            <w:pPr>
                              <w:rPr>
                                <w:rFonts w:eastAsia="Times New Roman"/>
                                <w:color w:val="727CA3"/>
                                <w:sz w:val="18"/>
                              </w:rPr>
                            </w:pPr>
                          </w:p>
                          <w:p w:rsidR="00B62F5B" w:rsidRDefault="00B62F5B" w:rsidP="00B62F5B">
                            <w:pPr>
                              <w:rPr>
                                <w:rFonts w:eastAsia="Times New Roman"/>
                                <w:color w:val="727CA3"/>
                                <w:sz w:val="18"/>
                              </w:rPr>
                            </w:pPr>
                          </w:p>
                          <w:p w:rsidR="00B62F5B" w:rsidRDefault="00B62F5B" w:rsidP="00B62F5B">
                            <w:pPr>
                              <w:rPr>
                                <w:rFonts w:eastAsia="Times New Roman"/>
                                <w:color w:val="727CA3"/>
                                <w:sz w:val="18"/>
                              </w:rPr>
                            </w:pPr>
                          </w:p>
                          <w:p w:rsidR="00B62F5B" w:rsidRDefault="00B62F5B" w:rsidP="00B62F5B">
                            <w:pPr>
                              <w:rPr>
                                <w:rFonts w:eastAsia="Times New Roman"/>
                                <w:color w:val="727CA3"/>
                                <w:sz w:val="18"/>
                              </w:rPr>
                            </w:pPr>
                          </w:p>
                          <w:p w:rsidR="00B62F5B" w:rsidRPr="00B62F5B" w:rsidRDefault="00B62F5B" w:rsidP="00B62F5B">
                            <w:pPr>
                              <w:rPr>
                                <w:rFonts w:eastAsia="Times New Roman"/>
                                <w:color w:val="727CA3"/>
                                <w:sz w:val="18"/>
                              </w:rPr>
                            </w:pPr>
                          </w:p>
                        </w:txbxContent>
                      </wps:txbx>
                      <wps:bodyPr vert="horz">
                        <a:noAutofit/>
                      </wps:bodyPr>
                    </wps:wsp>
                  </a:graphicData>
                </a:graphic>
                <wp14:sizeRelV relativeFrom="margin">
                  <wp14:pctHeight>0</wp14:pctHeight>
                </wp14:sizeRelV>
              </wp:anchor>
            </w:drawing>
          </mc:Choice>
          <mc:Fallback>
            <w:pict>
              <v:rect w14:anchorId="02E7C004" id="Espace réservé du contenu 2" o:spid="_x0000_s1027" style="position:absolute;margin-left:-88.15pt;margin-top:39.55pt;width:672.5pt;height:357.1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" filled="f" stroked="f">
                <v:path arrowok="t"/>
                <o:lock v:ext="edit" grouping="t"/>
                <v:textbox>
                  <w:txbxContent>
                    <w:p w:rsidR="00B62F5B" w:rsidRPr="00B62F5B" w:rsidRDefault="00B62F5B" w:rsidP="00B62F5B">
                      <w:pPr>
                        <w:pStyle w:val="Paragraphedeliste"/>
                        <w:numPr>
                          <w:ilvl w:val="0"/>
                          <w:numId w:val="1"/>
                        </w:numPr>
                        <w:rPr>
                          <w:rFonts w:eastAsia="Times New Roman"/>
                          <w:color w:val="727CA3"/>
                          <w:sz w:val="22"/>
                          <w:szCs w:val="22"/>
                        </w:rPr>
                      </w:pPr>
                      <w:r w:rsidRPr="00B62F5B">
                        <w:rPr>
                          <w:rFonts w:ascii="Gill Sans MT" w:eastAsia="+mn-ea" w:hAnsi="Gill Sans MT" w:cs="+mn-cs"/>
                          <w:color w:val="000000"/>
                          <w:kern w:val="24"/>
                          <w:sz w:val="22"/>
                          <w:szCs w:val="22"/>
                        </w:rPr>
                        <w:t xml:space="preserve">Ingénieur INPG (ENSERG: électronique/radioélectricité). </w:t>
                      </w:r>
                    </w:p>
                    <w:p w:rsidR="00B62F5B" w:rsidRPr="00B62F5B" w:rsidRDefault="00B62F5B" w:rsidP="00B62F5B">
                      <w:pPr>
                        <w:pStyle w:val="Paragraphedeliste"/>
                        <w:numPr>
                          <w:ilvl w:val="0"/>
                          <w:numId w:val="1"/>
                        </w:numPr>
                        <w:rPr>
                          <w:rFonts w:eastAsia="Times New Roman"/>
                          <w:color w:val="727CA3"/>
                          <w:sz w:val="22"/>
                          <w:szCs w:val="22"/>
                        </w:rPr>
                      </w:pPr>
                      <w:r w:rsidRPr="00B62F5B">
                        <w:rPr>
                          <w:rFonts w:ascii="Gill Sans MT" w:eastAsia="+mn-ea" w:hAnsi="Gill Sans MT" w:cs="+mn-cs"/>
                          <w:color w:val="000000"/>
                          <w:kern w:val="24"/>
                          <w:sz w:val="22"/>
                          <w:szCs w:val="22"/>
                        </w:rPr>
                        <w:t xml:space="preserve">A commencé sa carrière à l'observatoire du Pic du Midi, et au High Altitude </w:t>
                      </w:r>
                      <w:proofErr w:type="spellStart"/>
                      <w:r w:rsidRPr="00B62F5B">
                        <w:rPr>
                          <w:rFonts w:ascii="Gill Sans MT" w:eastAsia="+mn-ea" w:hAnsi="Gill Sans MT" w:cs="+mn-cs"/>
                          <w:color w:val="000000"/>
                          <w:kern w:val="24"/>
                          <w:sz w:val="22"/>
                          <w:szCs w:val="22"/>
                        </w:rPr>
                        <w:t>Observatory</w:t>
                      </w:r>
                      <w:proofErr w:type="spellEnd"/>
                      <w:r w:rsidRPr="00B62F5B">
                        <w:rPr>
                          <w:rFonts w:ascii="Gill Sans MT" w:eastAsia="+mn-ea" w:hAnsi="Gill Sans MT" w:cs="+mn-cs"/>
                          <w:color w:val="000000"/>
                          <w:kern w:val="24"/>
                          <w:sz w:val="22"/>
                          <w:szCs w:val="22"/>
                        </w:rPr>
                        <w:t xml:space="preserve"> à Boulder aux USA.</w:t>
                      </w:r>
                    </w:p>
                    <w:p w:rsidR="00B62F5B" w:rsidRPr="00B62F5B" w:rsidRDefault="00B62F5B" w:rsidP="00B62F5B">
                      <w:pPr>
                        <w:pStyle w:val="Paragraphedeliste"/>
                        <w:numPr>
                          <w:ilvl w:val="0"/>
                          <w:numId w:val="1"/>
                        </w:numPr>
                        <w:rPr>
                          <w:rFonts w:eastAsia="Times New Roman"/>
                          <w:color w:val="727CA3"/>
                          <w:sz w:val="22"/>
                          <w:szCs w:val="22"/>
                        </w:rPr>
                      </w:pPr>
                      <w:r w:rsidRPr="00B62F5B">
                        <w:rPr>
                          <w:rFonts w:ascii="Gill Sans MT" w:eastAsia="+mn-ea" w:hAnsi="Gill Sans MT" w:cs="+mn-cs"/>
                          <w:color w:val="000000"/>
                          <w:kern w:val="24"/>
                          <w:sz w:val="22"/>
                          <w:szCs w:val="22"/>
                        </w:rPr>
                        <w:t xml:space="preserve">Docteur es-sciences astrophysique (thèse sur le fer ionisé dans la couronne solaire). </w:t>
                      </w:r>
                    </w:p>
                    <w:p w:rsidR="00B62F5B" w:rsidRPr="00B62F5B" w:rsidRDefault="00B62F5B" w:rsidP="00B62F5B">
                      <w:pPr>
                        <w:pStyle w:val="Paragraphedeliste"/>
                        <w:numPr>
                          <w:ilvl w:val="0"/>
                          <w:numId w:val="1"/>
                        </w:numPr>
                        <w:rPr>
                          <w:rFonts w:eastAsia="Times New Roman"/>
                          <w:color w:val="727CA3"/>
                          <w:sz w:val="22"/>
                          <w:szCs w:val="22"/>
                        </w:rPr>
                      </w:pPr>
                      <w:r w:rsidRPr="00B62F5B">
                        <w:rPr>
                          <w:rFonts w:ascii="Gill Sans MT" w:eastAsia="+mn-ea" w:hAnsi="Gill Sans MT" w:cs="+mn-cs"/>
                          <w:color w:val="000000"/>
                          <w:kern w:val="24"/>
                          <w:sz w:val="22"/>
                          <w:szCs w:val="22"/>
                        </w:rPr>
                        <w:t>Doctorat en sciences économiques (thèse sur la R-D en République populaire de Pologne).</w:t>
                      </w:r>
                    </w:p>
                    <w:p w:rsidR="00B62F5B" w:rsidRPr="00B62F5B" w:rsidRDefault="00B62F5B" w:rsidP="00B62F5B">
                      <w:pPr>
                        <w:pStyle w:val="Paragraphedeliste"/>
                        <w:numPr>
                          <w:ilvl w:val="0"/>
                          <w:numId w:val="1"/>
                        </w:numPr>
                        <w:rPr>
                          <w:rFonts w:eastAsia="Times New Roman"/>
                          <w:color w:val="727CA3"/>
                          <w:sz w:val="22"/>
                          <w:szCs w:val="22"/>
                        </w:rPr>
                      </w:pPr>
                      <w:r w:rsidRPr="00B62F5B">
                        <w:rPr>
                          <w:rFonts w:ascii="Gill Sans MT" w:eastAsia="+mn-ea" w:hAnsi="Gill Sans MT" w:cs="+mn-cs"/>
                          <w:color w:val="000000"/>
                          <w:kern w:val="24"/>
                          <w:sz w:val="22"/>
                          <w:szCs w:val="22"/>
                        </w:rPr>
                        <w:t>A été conseiller scientifique auprès de l'Ambassade de France en Pologne, auprès de l'Union européenne à Bruxelles et à l'OCDE à Paris.</w:t>
                      </w:r>
                    </w:p>
                    <w:p w:rsidR="00B62F5B" w:rsidRPr="00B62F5B" w:rsidRDefault="00B62F5B" w:rsidP="00B62F5B">
                      <w:pPr>
                        <w:pStyle w:val="Paragraphedeliste"/>
                        <w:numPr>
                          <w:ilvl w:val="0"/>
                          <w:numId w:val="1"/>
                        </w:numPr>
                        <w:rPr>
                          <w:rFonts w:eastAsia="Times New Roman"/>
                          <w:color w:val="727CA3"/>
                          <w:sz w:val="22"/>
                          <w:szCs w:val="22"/>
                        </w:rPr>
                      </w:pPr>
                      <w:r w:rsidRPr="00B62F5B">
                        <w:rPr>
                          <w:rFonts w:ascii="Gill Sans MT" w:eastAsia="+mn-ea" w:hAnsi="Gill Sans MT" w:cs="+mn-cs"/>
                          <w:color w:val="000000"/>
                          <w:kern w:val="24"/>
                          <w:sz w:val="22"/>
                          <w:szCs w:val="22"/>
                        </w:rPr>
                        <w:t>Professeur (temps partiel) à l‘Ecole Polytechnique: module 3ième année sur les techniques innovantes en astronomie.</w:t>
                      </w:r>
                    </w:p>
                    <w:p w:rsidR="00B62F5B" w:rsidRPr="00B62F5B" w:rsidRDefault="00B62F5B" w:rsidP="00B62F5B">
                      <w:pPr>
                        <w:pStyle w:val="Paragraphedeliste"/>
                        <w:numPr>
                          <w:ilvl w:val="0"/>
                          <w:numId w:val="1"/>
                        </w:numPr>
                        <w:rPr>
                          <w:rFonts w:eastAsia="Times New Roman"/>
                          <w:color w:val="727CA3"/>
                          <w:sz w:val="22"/>
                          <w:szCs w:val="22"/>
                        </w:rPr>
                      </w:pPr>
                      <w:r w:rsidRPr="00B62F5B">
                        <w:rPr>
                          <w:rFonts w:ascii="Gill Sans MT" w:eastAsia="+mn-ea" w:hAnsi="Gill Sans MT" w:cs="+mn-cs"/>
                          <w:color w:val="000000"/>
                          <w:kern w:val="24"/>
                          <w:sz w:val="22"/>
                          <w:szCs w:val="22"/>
                        </w:rPr>
                        <w:t>Conseiller scientifique à l'Aerospatiale pendant dix ans, en charge notamment des structures de télescopes satellites ou sol dans le cadre du développement des grands télescopes.</w:t>
                      </w:r>
                    </w:p>
                    <w:p w:rsidR="00B62F5B" w:rsidRPr="00B62F5B" w:rsidRDefault="00B62F5B" w:rsidP="00B62F5B">
                      <w:pPr>
                        <w:pStyle w:val="Paragraphedeliste"/>
                        <w:numPr>
                          <w:ilvl w:val="0"/>
                          <w:numId w:val="1"/>
                        </w:numPr>
                        <w:rPr>
                          <w:rFonts w:eastAsia="Times New Roman"/>
                          <w:color w:val="727CA3"/>
                          <w:sz w:val="22"/>
                          <w:szCs w:val="22"/>
                        </w:rPr>
                      </w:pPr>
                      <w:r w:rsidRPr="00B62F5B">
                        <w:rPr>
                          <w:rFonts w:ascii="Gill Sans MT" w:eastAsia="+mn-ea" w:hAnsi="Gill Sans MT" w:cs="+mn-cs"/>
                          <w:color w:val="000000"/>
                          <w:kern w:val="24"/>
                          <w:sz w:val="22"/>
                          <w:szCs w:val="22"/>
                        </w:rPr>
                        <w:t>Directeur Adjoint à l'Institut des Sciences de l'Univers en charge des questions de formation en astronomie.</w:t>
                      </w:r>
                    </w:p>
                    <w:p w:rsidR="00B62F5B" w:rsidRPr="00B62F5B" w:rsidRDefault="00B62F5B" w:rsidP="00B62F5B">
                      <w:pPr>
                        <w:pStyle w:val="Paragraphedeliste"/>
                        <w:numPr>
                          <w:ilvl w:val="0"/>
                          <w:numId w:val="1"/>
                        </w:numPr>
                        <w:rPr>
                          <w:rFonts w:eastAsia="Times New Roman"/>
                          <w:color w:val="727CA3"/>
                          <w:sz w:val="22"/>
                          <w:szCs w:val="22"/>
                        </w:rPr>
                      </w:pPr>
                      <w:r w:rsidRPr="00B62F5B">
                        <w:rPr>
                          <w:rFonts w:ascii="Gill Sans MT" w:eastAsia="+mn-ea" w:hAnsi="Gill Sans MT" w:cs="+mn-cs"/>
                          <w:color w:val="000000"/>
                          <w:kern w:val="24"/>
                          <w:sz w:val="22"/>
                          <w:szCs w:val="22"/>
                        </w:rPr>
                        <w:t>A dirigé une douzaine de thèses la plupart pour des étudiants grandes écoles (ENS, Mines, ISEP...).</w:t>
                      </w:r>
                    </w:p>
                    <w:p w:rsidR="00B62F5B" w:rsidRPr="00B62F5B" w:rsidRDefault="00B62F5B" w:rsidP="00B62F5B">
                      <w:pPr>
                        <w:pStyle w:val="Paragraphedeliste"/>
                        <w:numPr>
                          <w:ilvl w:val="0"/>
                          <w:numId w:val="1"/>
                        </w:numPr>
                        <w:rPr>
                          <w:rFonts w:eastAsia="Times New Roman"/>
                          <w:color w:val="727CA3"/>
                          <w:sz w:val="22"/>
                          <w:szCs w:val="22"/>
                        </w:rPr>
                      </w:pPr>
                      <w:r w:rsidRPr="00B62F5B">
                        <w:rPr>
                          <w:rFonts w:ascii="Gill Sans MT" w:eastAsia="+mn-ea" w:hAnsi="Gill Sans MT" w:cs="+mn-cs"/>
                          <w:color w:val="000000"/>
                          <w:kern w:val="24"/>
                          <w:sz w:val="22"/>
                          <w:szCs w:val="22"/>
                        </w:rPr>
                        <w:t xml:space="preserve">Co-concepteur du micro satellite Picard pour l'étude du Soleil (CNES); </w:t>
                      </w:r>
                      <w:proofErr w:type="spellStart"/>
                      <w:r w:rsidRPr="00B62F5B">
                        <w:rPr>
                          <w:rFonts w:ascii="Gill Sans MT" w:eastAsia="+mn-ea" w:hAnsi="Gill Sans MT" w:cs="+mn-cs"/>
                          <w:color w:val="000000"/>
                          <w:kern w:val="24"/>
                          <w:sz w:val="22"/>
                          <w:szCs w:val="22"/>
                        </w:rPr>
                        <w:t>co-investigator</w:t>
                      </w:r>
                      <w:proofErr w:type="spellEnd"/>
                      <w:r w:rsidRPr="00B62F5B">
                        <w:rPr>
                          <w:rFonts w:ascii="Gill Sans MT" w:eastAsia="+mn-ea" w:hAnsi="Gill Sans MT" w:cs="+mn-cs"/>
                          <w:color w:val="000000"/>
                          <w:kern w:val="24"/>
                          <w:sz w:val="22"/>
                          <w:szCs w:val="22"/>
                        </w:rPr>
                        <w:t xml:space="preserve"> sur SDO, satellite d'étude du Soleil (NASA). </w:t>
                      </w:r>
                    </w:p>
                    <w:p w:rsidR="00B62F5B" w:rsidRPr="00B62F5B" w:rsidRDefault="00B62F5B" w:rsidP="00B62F5B">
                      <w:pPr>
                        <w:pStyle w:val="Paragraphedeliste"/>
                        <w:numPr>
                          <w:ilvl w:val="0"/>
                          <w:numId w:val="1"/>
                        </w:numPr>
                        <w:rPr>
                          <w:rFonts w:eastAsia="Times New Roman"/>
                          <w:color w:val="727CA3"/>
                          <w:sz w:val="22"/>
                          <w:szCs w:val="22"/>
                        </w:rPr>
                      </w:pPr>
                      <w:r w:rsidRPr="00B62F5B">
                        <w:rPr>
                          <w:rFonts w:ascii="Gill Sans MT" w:eastAsia="+mn-ea" w:hAnsi="Gill Sans MT" w:cs="+mn-cs"/>
                          <w:color w:val="000000"/>
                          <w:kern w:val="24"/>
                          <w:sz w:val="22"/>
                          <w:szCs w:val="22"/>
                        </w:rPr>
                        <w:t>Directeur de l'observatoire du CERGA à Grasse pendant 10 ans avant sa fusion avec l'Observatoire de Nice.</w:t>
                      </w:r>
                    </w:p>
                    <w:p w:rsidR="00B62F5B" w:rsidRPr="00B62F5B" w:rsidRDefault="00B62F5B" w:rsidP="00B62F5B">
                      <w:pPr>
                        <w:pStyle w:val="Paragraphedeliste"/>
                        <w:numPr>
                          <w:ilvl w:val="0"/>
                          <w:numId w:val="1"/>
                        </w:numPr>
                        <w:rPr>
                          <w:rFonts w:eastAsia="Times New Roman"/>
                          <w:color w:val="727CA3"/>
                          <w:sz w:val="22"/>
                          <w:szCs w:val="22"/>
                        </w:rPr>
                      </w:pPr>
                      <w:r w:rsidRPr="00B62F5B">
                        <w:rPr>
                          <w:rFonts w:ascii="Gill Sans MT" w:eastAsia="+mn-ea" w:hAnsi="Gill Sans MT" w:cs="+mn-cs"/>
                          <w:color w:val="000000"/>
                          <w:kern w:val="24"/>
                          <w:sz w:val="22"/>
                          <w:szCs w:val="22"/>
                        </w:rPr>
                        <w:t xml:space="preserve">Ses travaux ont porté sur la structure interne du Soleil et notamment sur la rotation du cœur.  Coopération active avec les universités du New Jersey aux USA, de Bangalore en Inde, de Tabriz en Iran, de Sofia en Bulgarie et d'Istanbul en Turquie. </w:t>
                      </w:r>
                    </w:p>
                    <w:p w:rsidR="00B62F5B" w:rsidRPr="00B62F5B" w:rsidRDefault="00B62F5B" w:rsidP="00B62F5B">
                      <w:pPr>
                        <w:pStyle w:val="Paragraphedeliste"/>
                        <w:numPr>
                          <w:ilvl w:val="0"/>
                          <w:numId w:val="1"/>
                        </w:numPr>
                        <w:rPr>
                          <w:rFonts w:eastAsia="Times New Roman"/>
                          <w:color w:val="727CA3"/>
                          <w:sz w:val="22"/>
                          <w:szCs w:val="22"/>
                        </w:rPr>
                      </w:pPr>
                      <w:r w:rsidRPr="00B62F5B">
                        <w:rPr>
                          <w:rFonts w:ascii="Gill Sans MT" w:eastAsia="+mn-ea" w:hAnsi="Gill Sans MT" w:cs="+mn-cs"/>
                          <w:color w:val="000000"/>
                          <w:kern w:val="24"/>
                          <w:sz w:val="22"/>
                          <w:szCs w:val="22"/>
                        </w:rPr>
                        <w:t>Recherches actuelles sur les théories alternatives à la relativité Générale par l'étude du champ de gravité solaire et sur l’histoire des mesures du diamètre du Soleil et de son aplatissement</w:t>
                      </w:r>
                      <w:r w:rsidRPr="00B62F5B">
                        <w:rPr>
                          <w:rFonts w:ascii="Gill Sans MT" w:eastAsia="+mn-ea" w:hAnsi="Gill Sans MT" w:cs="+mn-cs"/>
                          <w:color w:val="000000"/>
                          <w:kern w:val="24"/>
                          <w:sz w:val="22"/>
                          <w:szCs w:val="22"/>
                        </w:rPr>
                        <w:br/>
                        <w:t xml:space="preserve">Ses nombreuses publications scientifiques (plus de 380), ses livres en astronomie (plus de 8) lui ont valu de nombreux prix étranger, l’élection comme </w:t>
                      </w:r>
                      <w:proofErr w:type="spellStart"/>
                      <w:r w:rsidRPr="00B62F5B">
                        <w:rPr>
                          <w:rFonts w:ascii="Gill Sans MT" w:eastAsia="+mn-ea" w:hAnsi="Gill Sans MT" w:cs="+mn-cs"/>
                          <w:color w:val="000000"/>
                          <w:kern w:val="24"/>
                          <w:sz w:val="22"/>
                          <w:szCs w:val="22"/>
                        </w:rPr>
                        <w:t>Fellow</w:t>
                      </w:r>
                      <w:proofErr w:type="spellEnd"/>
                      <w:r w:rsidRPr="00B62F5B">
                        <w:rPr>
                          <w:rFonts w:ascii="Gill Sans MT" w:eastAsia="+mn-ea" w:hAnsi="Gill Sans MT" w:cs="+mn-cs"/>
                          <w:color w:val="000000"/>
                          <w:kern w:val="24"/>
                          <w:sz w:val="22"/>
                          <w:szCs w:val="22"/>
                        </w:rPr>
                        <w:t xml:space="preserve"> a la Royal </w:t>
                      </w:r>
                      <w:proofErr w:type="spellStart"/>
                      <w:r w:rsidRPr="00B62F5B">
                        <w:rPr>
                          <w:rFonts w:ascii="Gill Sans MT" w:eastAsia="+mn-ea" w:hAnsi="Gill Sans MT" w:cs="+mn-cs"/>
                          <w:color w:val="000000"/>
                          <w:kern w:val="24"/>
                          <w:sz w:val="22"/>
                          <w:szCs w:val="22"/>
                        </w:rPr>
                        <w:t>Astronomical</w:t>
                      </w:r>
                      <w:proofErr w:type="spellEnd"/>
                      <w:r w:rsidRPr="00B62F5B">
                        <w:rPr>
                          <w:rFonts w:ascii="Gill Sans MT" w:eastAsia="+mn-ea" w:hAnsi="Gill Sans MT" w:cs="+mn-cs"/>
                          <w:color w:val="000000"/>
                          <w:kern w:val="24"/>
                          <w:sz w:val="22"/>
                          <w:szCs w:val="22"/>
                        </w:rPr>
                        <w:t xml:space="preserve"> Society a Londres -UK) et à l’Académie des sciences de Catane (Italie), l'une des sept académies scientifiques italiennes.</w:t>
                      </w:r>
                      <w:r w:rsidRPr="00B62F5B">
                        <w:rPr>
                          <w:rFonts w:ascii="Gill Sans MT" w:eastAsia="+mn-ea" w:hAnsi="Gill Sans MT" w:cs="+mn-cs"/>
                          <w:color w:val="000000"/>
                          <w:kern w:val="24"/>
                          <w:sz w:val="22"/>
                          <w:szCs w:val="22"/>
                        </w:rPr>
                        <w:br/>
                        <w:t xml:space="preserve">Actuellement Senior </w:t>
                      </w:r>
                      <w:proofErr w:type="spellStart"/>
                      <w:r w:rsidRPr="00B62F5B">
                        <w:rPr>
                          <w:rFonts w:ascii="Gill Sans MT" w:eastAsia="+mn-ea" w:hAnsi="Gill Sans MT" w:cs="+mn-cs"/>
                          <w:color w:val="000000"/>
                          <w:kern w:val="24"/>
                          <w:sz w:val="22"/>
                          <w:szCs w:val="22"/>
                        </w:rPr>
                        <w:t>visiting</w:t>
                      </w:r>
                      <w:proofErr w:type="spellEnd"/>
                      <w:r w:rsidRPr="00B62F5B">
                        <w:rPr>
                          <w:rFonts w:ascii="Gill Sans MT" w:eastAsia="+mn-ea" w:hAnsi="Gill Sans MT" w:cs="+mn-cs"/>
                          <w:color w:val="000000"/>
                          <w:kern w:val="24"/>
                          <w:sz w:val="22"/>
                          <w:szCs w:val="22"/>
                        </w:rPr>
                        <w:t xml:space="preserve"> </w:t>
                      </w:r>
                      <w:proofErr w:type="spellStart"/>
                      <w:r w:rsidRPr="00B62F5B">
                        <w:rPr>
                          <w:rFonts w:ascii="Gill Sans MT" w:eastAsia="+mn-ea" w:hAnsi="Gill Sans MT" w:cs="+mn-cs"/>
                          <w:color w:val="000000"/>
                          <w:kern w:val="24"/>
                          <w:sz w:val="22"/>
                          <w:szCs w:val="22"/>
                        </w:rPr>
                        <w:t>scientist</w:t>
                      </w:r>
                      <w:proofErr w:type="spellEnd"/>
                      <w:r w:rsidRPr="00B62F5B">
                        <w:rPr>
                          <w:rFonts w:ascii="Gill Sans MT" w:eastAsia="+mn-ea" w:hAnsi="Gill Sans MT" w:cs="+mn-cs"/>
                          <w:color w:val="000000"/>
                          <w:kern w:val="24"/>
                          <w:sz w:val="22"/>
                          <w:szCs w:val="22"/>
                        </w:rPr>
                        <w:t xml:space="preserve"> à l'Institut International des Sciences Spatiales (ESA).</w:t>
                      </w:r>
                      <w:r w:rsidRPr="00B62F5B">
                        <w:rPr>
                          <w:rFonts w:ascii="Gill Sans MT" w:eastAsia="+mn-ea" w:hAnsi="Gill Sans MT" w:cs="+mn-cs"/>
                          <w:color w:val="000000"/>
                          <w:kern w:val="24"/>
                          <w:sz w:val="22"/>
                          <w:szCs w:val="22"/>
                        </w:rPr>
                        <w:br/>
                      </w:r>
                      <w:r w:rsidRPr="00B62F5B">
                        <w:rPr>
                          <w:rFonts w:ascii="Gill Sans MT" w:eastAsia="+mn-ea" w:hAnsi="Gill Sans MT" w:cs="+mn-cs"/>
                          <w:color w:val="000000"/>
                          <w:kern w:val="24"/>
                          <w:sz w:val="22"/>
                          <w:szCs w:val="22"/>
                        </w:rPr>
                        <w:br/>
                        <w:t>Il a présidé également pendant 20 ans une association régionale PACA pour le développement de la science auprès des jeunes et du grand public (Planète Sciences Méditerranée qui emploie 19 salariés)</w:t>
                      </w:r>
                    </w:p>
                    <w:p w:rsidR="00B62F5B" w:rsidRPr="00B62F5B" w:rsidRDefault="00B62F5B" w:rsidP="00B62F5B">
                      <w:pPr>
                        <w:pStyle w:val="Paragraphedeliste"/>
                        <w:numPr>
                          <w:ilvl w:val="0"/>
                          <w:numId w:val="1"/>
                        </w:numPr>
                        <w:rPr>
                          <w:rFonts w:eastAsia="Times New Roman"/>
                          <w:color w:val="727CA3"/>
                          <w:sz w:val="18"/>
                        </w:rPr>
                      </w:pPr>
                      <w:r>
                        <w:rPr>
                          <w:rFonts w:ascii="Gill Sans MT" w:eastAsia="+mn-ea" w:hAnsi="Gill Sans MT" w:cs="+mn-cs"/>
                          <w:color w:val="000000"/>
                          <w:kern w:val="24"/>
                        </w:rPr>
                        <w:t>Actuellement président du Conseil de Développement de l’Agglomération du pays de grasse (CAPG)</w:t>
                      </w:r>
                    </w:p>
                    <w:p w:rsidR="00B62F5B" w:rsidRDefault="00B62F5B" w:rsidP="00B62F5B">
                      <w:pPr>
                        <w:rPr>
                          <w:rFonts w:eastAsia="Times New Roman"/>
                          <w:color w:val="727CA3"/>
                          <w:sz w:val="18"/>
                        </w:rPr>
                      </w:pPr>
                    </w:p>
                    <w:p w:rsidR="00B62F5B" w:rsidRDefault="00B62F5B" w:rsidP="00B62F5B">
                      <w:pPr>
                        <w:rPr>
                          <w:rFonts w:eastAsia="Times New Roman"/>
                          <w:color w:val="727CA3"/>
                          <w:sz w:val="18"/>
                        </w:rPr>
                      </w:pPr>
                    </w:p>
                    <w:p w:rsidR="00B62F5B" w:rsidRDefault="00B62F5B" w:rsidP="00B62F5B">
                      <w:pPr>
                        <w:rPr>
                          <w:rFonts w:eastAsia="Times New Roman"/>
                          <w:color w:val="727CA3"/>
                          <w:sz w:val="18"/>
                        </w:rPr>
                      </w:pPr>
                    </w:p>
                    <w:p w:rsidR="00B62F5B" w:rsidRDefault="00B62F5B" w:rsidP="00B62F5B">
                      <w:pPr>
                        <w:rPr>
                          <w:rFonts w:eastAsia="Times New Roman"/>
                          <w:color w:val="727CA3"/>
                          <w:sz w:val="18"/>
                        </w:rPr>
                      </w:pPr>
                    </w:p>
                    <w:p w:rsidR="00B62F5B" w:rsidRDefault="00B62F5B" w:rsidP="00B62F5B">
                      <w:pPr>
                        <w:rPr>
                          <w:rFonts w:eastAsia="Times New Roman"/>
                          <w:color w:val="727CA3"/>
                          <w:sz w:val="18"/>
                        </w:rPr>
                      </w:pPr>
                    </w:p>
                    <w:p w:rsidR="00B62F5B" w:rsidRDefault="00B62F5B" w:rsidP="00B62F5B">
                      <w:pPr>
                        <w:rPr>
                          <w:rFonts w:eastAsia="Times New Roman"/>
                          <w:color w:val="727CA3"/>
                          <w:sz w:val="18"/>
                        </w:rPr>
                      </w:pPr>
                    </w:p>
                    <w:p w:rsidR="00B62F5B" w:rsidRDefault="00B62F5B" w:rsidP="00B62F5B">
                      <w:pPr>
                        <w:rPr>
                          <w:rFonts w:eastAsia="Times New Roman"/>
                          <w:color w:val="727CA3"/>
                          <w:sz w:val="18"/>
                        </w:rPr>
                      </w:pPr>
                    </w:p>
                    <w:p w:rsidR="00B62F5B" w:rsidRPr="00B62F5B" w:rsidRDefault="00B62F5B" w:rsidP="00B62F5B">
                      <w:pPr>
                        <w:rPr>
                          <w:rFonts w:eastAsia="Times New Roman"/>
                          <w:color w:val="727CA3"/>
                          <w:sz w:val="18"/>
                        </w:rPr>
                      </w:pPr>
                    </w:p>
                  </w:txbxContent>
                </v:textbox>
              </v:rect>
            </w:pict>
          </mc:Fallback>
        </mc:AlternateContent>
      </w:r>
    </w:p>
    <w:sectPr w:rsidR="0005172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j-ea">
    <w:panose1 w:val="00000000000000000000"/>
    <w:charset w:val="00"/>
    <w:family w:val="roman"/>
    <w:notTrueType/>
    <w:pitch w:val="default"/>
  </w:font>
  <w:font w:name="+mj-cs">
    <w:panose1 w:val="00000000000000000000"/>
    <w:charset w:val="00"/>
    <w:family w:val="roman"/>
    <w:notTrueType/>
    <w:pitch w:val="default"/>
  </w:font>
  <w:font w:name="Gill Sans MT">
    <w:panose1 w:val="020B0502020104020203"/>
    <w:charset w:val="00"/>
    <w:family w:val="swiss"/>
    <w:pitch w:val="variable"/>
    <w:sig w:usb0="00000007" w:usb1="00000000" w:usb2="00000000" w:usb3="00000000" w:csb0="00000003" w:csb1="00000000"/>
  </w:font>
  <w:font w:name="+mn-ea">
    <w:panose1 w:val="00000000000000000000"/>
    <w:charset w:val="00"/>
    <w:family w:val="roman"/>
    <w:notTrueType/>
    <w:pitch w:val="default"/>
  </w:font>
  <w:font w:name="+mn-cs">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433B15"/>
    <w:multiLevelType w:val="hybridMultilevel"/>
    <w:tmpl w:val="BA56EAD6"/>
    <w:lvl w:ilvl="0" w:tplc="942E4A56">
      <w:start w:val="1"/>
      <w:numFmt w:val="bullet"/>
      <w:lvlText w:val=""/>
      <w:lvlJc w:val="left"/>
      <w:pPr>
        <w:tabs>
          <w:tab w:val="num" w:pos="720"/>
        </w:tabs>
        <w:ind w:left="720" w:hanging="360"/>
      </w:pPr>
      <w:rPr>
        <w:rFonts w:ascii="Wingdings 3" w:hAnsi="Wingdings 3" w:hint="default"/>
      </w:rPr>
    </w:lvl>
    <w:lvl w:ilvl="1" w:tplc="4FA4D086" w:tentative="1">
      <w:start w:val="1"/>
      <w:numFmt w:val="bullet"/>
      <w:lvlText w:val=""/>
      <w:lvlJc w:val="left"/>
      <w:pPr>
        <w:tabs>
          <w:tab w:val="num" w:pos="1440"/>
        </w:tabs>
        <w:ind w:left="1440" w:hanging="360"/>
      </w:pPr>
      <w:rPr>
        <w:rFonts w:ascii="Wingdings 3" w:hAnsi="Wingdings 3" w:hint="default"/>
      </w:rPr>
    </w:lvl>
    <w:lvl w:ilvl="2" w:tplc="301CF02C" w:tentative="1">
      <w:start w:val="1"/>
      <w:numFmt w:val="bullet"/>
      <w:lvlText w:val=""/>
      <w:lvlJc w:val="left"/>
      <w:pPr>
        <w:tabs>
          <w:tab w:val="num" w:pos="2160"/>
        </w:tabs>
        <w:ind w:left="2160" w:hanging="360"/>
      </w:pPr>
      <w:rPr>
        <w:rFonts w:ascii="Wingdings 3" w:hAnsi="Wingdings 3" w:hint="default"/>
      </w:rPr>
    </w:lvl>
    <w:lvl w:ilvl="3" w:tplc="67E671DC" w:tentative="1">
      <w:start w:val="1"/>
      <w:numFmt w:val="bullet"/>
      <w:lvlText w:val=""/>
      <w:lvlJc w:val="left"/>
      <w:pPr>
        <w:tabs>
          <w:tab w:val="num" w:pos="2880"/>
        </w:tabs>
        <w:ind w:left="2880" w:hanging="360"/>
      </w:pPr>
      <w:rPr>
        <w:rFonts w:ascii="Wingdings 3" w:hAnsi="Wingdings 3" w:hint="default"/>
      </w:rPr>
    </w:lvl>
    <w:lvl w:ilvl="4" w:tplc="8F74C888" w:tentative="1">
      <w:start w:val="1"/>
      <w:numFmt w:val="bullet"/>
      <w:lvlText w:val=""/>
      <w:lvlJc w:val="left"/>
      <w:pPr>
        <w:tabs>
          <w:tab w:val="num" w:pos="3600"/>
        </w:tabs>
        <w:ind w:left="3600" w:hanging="360"/>
      </w:pPr>
      <w:rPr>
        <w:rFonts w:ascii="Wingdings 3" w:hAnsi="Wingdings 3" w:hint="default"/>
      </w:rPr>
    </w:lvl>
    <w:lvl w:ilvl="5" w:tplc="B4B4D056" w:tentative="1">
      <w:start w:val="1"/>
      <w:numFmt w:val="bullet"/>
      <w:lvlText w:val=""/>
      <w:lvlJc w:val="left"/>
      <w:pPr>
        <w:tabs>
          <w:tab w:val="num" w:pos="4320"/>
        </w:tabs>
        <w:ind w:left="4320" w:hanging="360"/>
      </w:pPr>
      <w:rPr>
        <w:rFonts w:ascii="Wingdings 3" w:hAnsi="Wingdings 3" w:hint="default"/>
      </w:rPr>
    </w:lvl>
    <w:lvl w:ilvl="6" w:tplc="199AAE84" w:tentative="1">
      <w:start w:val="1"/>
      <w:numFmt w:val="bullet"/>
      <w:lvlText w:val=""/>
      <w:lvlJc w:val="left"/>
      <w:pPr>
        <w:tabs>
          <w:tab w:val="num" w:pos="5040"/>
        </w:tabs>
        <w:ind w:left="5040" w:hanging="360"/>
      </w:pPr>
      <w:rPr>
        <w:rFonts w:ascii="Wingdings 3" w:hAnsi="Wingdings 3" w:hint="default"/>
      </w:rPr>
    </w:lvl>
    <w:lvl w:ilvl="7" w:tplc="B09825DA" w:tentative="1">
      <w:start w:val="1"/>
      <w:numFmt w:val="bullet"/>
      <w:lvlText w:val=""/>
      <w:lvlJc w:val="left"/>
      <w:pPr>
        <w:tabs>
          <w:tab w:val="num" w:pos="5760"/>
        </w:tabs>
        <w:ind w:left="5760" w:hanging="360"/>
      </w:pPr>
      <w:rPr>
        <w:rFonts w:ascii="Wingdings 3" w:hAnsi="Wingdings 3" w:hint="default"/>
      </w:rPr>
    </w:lvl>
    <w:lvl w:ilvl="8" w:tplc="823A595E" w:tentative="1">
      <w:start w:val="1"/>
      <w:numFmt w:val="bullet"/>
      <w:lvlText w:val=""/>
      <w:lvlJc w:val="left"/>
      <w:pPr>
        <w:tabs>
          <w:tab w:val="num" w:pos="6480"/>
        </w:tabs>
        <w:ind w:left="6480" w:hanging="360"/>
      </w:pPr>
      <w:rPr>
        <w:rFonts w:ascii="Wingdings 3" w:hAnsi="Wingdings 3"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B8D"/>
    <w:rsid w:val="0005172B"/>
    <w:rsid w:val="000E5904"/>
    <w:rsid w:val="0028047F"/>
    <w:rsid w:val="003A2141"/>
    <w:rsid w:val="0040476C"/>
    <w:rsid w:val="00591E5C"/>
    <w:rsid w:val="00B62F5B"/>
    <w:rsid w:val="00C24B8D"/>
    <w:rsid w:val="00D222C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643FA1-BA48-4F0F-86DA-26CCE4ADD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B62F5B"/>
    <w:pPr>
      <w:spacing w:before="100" w:beforeAutospacing="1" w:after="100" w:afterAutospacing="1" w:line="240" w:lineRule="auto"/>
    </w:pPr>
    <w:rPr>
      <w:rFonts w:ascii="Times New Roman" w:eastAsiaTheme="minorEastAsia" w:hAnsi="Times New Roman" w:cs="Times New Roman"/>
      <w:sz w:val="24"/>
      <w:szCs w:val="24"/>
      <w:lang w:eastAsia="fr-FR"/>
    </w:rPr>
  </w:style>
  <w:style w:type="paragraph" w:styleId="Paragraphedeliste">
    <w:name w:val="List Paragraph"/>
    <w:basedOn w:val="Normal"/>
    <w:uiPriority w:val="34"/>
    <w:qFormat/>
    <w:rsid w:val="00B62F5B"/>
    <w:pPr>
      <w:spacing w:after="0" w:line="240" w:lineRule="auto"/>
      <w:ind w:left="720"/>
      <w:contextualSpacing/>
    </w:pPr>
    <w:rPr>
      <w:rFonts w:ascii="Times New Roman" w:eastAsiaTheme="minorEastAsia"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6759844">
      <w:bodyDiv w:val="1"/>
      <w:marLeft w:val="0"/>
      <w:marRight w:val="0"/>
      <w:marTop w:val="0"/>
      <w:marBottom w:val="0"/>
      <w:divBdr>
        <w:top w:val="none" w:sz="0" w:space="0" w:color="auto"/>
        <w:left w:val="none" w:sz="0" w:space="0" w:color="auto"/>
        <w:bottom w:val="none" w:sz="0" w:space="0" w:color="auto"/>
        <w:right w:val="none" w:sz="0" w:space="0" w:color="auto"/>
      </w:divBdr>
      <w:divsChild>
        <w:div w:id="1470513481">
          <w:marLeft w:val="0"/>
          <w:marRight w:val="0"/>
          <w:marTop w:val="0"/>
          <w:marBottom w:val="0"/>
          <w:divBdr>
            <w:top w:val="none" w:sz="0" w:space="0" w:color="auto"/>
            <w:left w:val="none" w:sz="0" w:space="0" w:color="auto"/>
            <w:bottom w:val="none" w:sz="0" w:space="0" w:color="auto"/>
            <w:right w:val="none" w:sz="0" w:space="0" w:color="auto"/>
          </w:divBdr>
        </w:div>
        <w:div w:id="594098830">
          <w:marLeft w:val="0"/>
          <w:marRight w:val="0"/>
          <w:marTop w:val="0"/>
          <w:marBottom w:val="0"/>
          <w:divBdr>
            <w:top w:val="none" w:sz="0" w:space="0" w:color="auto"/>
            <w:left w:val="none" w:sz="0" w:space="0" w:color="auto"/>
            <w:bottom w:val="none" w:sz="0" w:space="0" w:color="auto"/>
            <w:right w:val="none" w:sz="0" w:space="0" w:color="auto"/>
          </w:divBdr>
        </w:div>
        <w:div w:id="201212400">
          <w:marLeft w:val="0"/>
          <w:marRight w:val="0"/>
          <w:marTop w:val="0"/>
          <w:marBottom w:val="0"/>
          <w:divBdr>
            <w:top w:val="none" w:sz="0" w:space="0" w:color="auto"/>
            <w:left w:val="none" w:sz="0" w:space="0" w:color="auto"/>
            <w:bottom w:val="none" w:sz="0" w:space="0" w:color="auto"/>
            <w:right w:val="none" w:sz="0" w:space="0" w:color="auto"/>
          </w:divBdr>
        </w:div>
        <w:div w:id="903563121">
          <w:marLeft w:val="0"/>
          <w:marRight w:val="0"/>
          <w:marTop w:val="0"/>
          <w:marBottom w:val="0"/>
          <w:divBdr>
            <w:top w:val="none" w:sz="0" w:space="0" w:color="auto"/>
            <w:left w:val="none" w:sz="0" w:space="0" w:color="auto"/>
            <w:bottom w:val="none" w:sz="0" w:space="0" w:color="auto"/>
            <w:right w:val="none" w:sz="0" w:space="0" w:color="auto"/>
          </w:divBdr>
        </w:div>
        <w:div w:id="1581939733">
          <w:marLeft w:val="0"/>
          <w:marRight w:val="0"/>
          <w:marTop w:val="0"/>
          <w:marBottom w:val="0"/>
          <w:divBdr>
            <w:top w:val="none" w:sz="0" w:space="0" w:color="auto"/>
            <w:left w:val="none" w:sz="0" w:space="0" w:color="auto"/>
            <w:bottom w:val="none" w:sz="0" w:space="0" w:color="auto"/>
            <w:right w:val="none" w:sz="0" w:space="0" w:color="auto"/>
          </w:divBdr>
        </w:div>
        <w:div w:id="1627658481">
          <w:marLeft w:val="0"/>
          <w:marRight w:val="0"/>
          <w:marTop w:val="0"/>
          <w:marBottom w:val="0"/>
          <w:divBdr>
            <w:top w:val="none" w:sz="0" w:space="0" w:color="auto"/>
            <w:left w:val="none" w:sz="0" w:space="0" w:color="auto"/>
            <w:bottom w:val="none" w:sz="0" w:space="0" w:color="auto"/>
            <w:right w:val="none" w:sz="0" w:space="0" w:color="auto"/>
          </w:divBdr>
        </w:div>
        <w:div w:id="991063666">
          <w:marLeft w:val="0"/>
          <w:marRight w:val="0"/>
          <w:marTop w:val="0"/>
          <w:marBottom w:val="0"/>
          <w:divBdr>
            <w:top w:val="none" w:sz="0" w:space="0" w:color="auto"/>
            <w:left w:val="none" w:sz="0" w:space="0" w:color="auto"/>
            <w:bottom w:val="none" w:sz="0" w:space="0" w:color="auto"/>
            <w:right w:val="none" w:sz="0" w:space="0" w:color="auto"/>
          </w:divBdr>
        </w:div>
        <w:div w:id="1649940943">
          <w:marLeft w:val="0"/>
          <w:marRight w:val="0"/>
          <w:marTop w:val="0"/>
          <w:marBottom w:val="0"/>
          <w:divBdr>
            <w:top w:val="none" w:sz="0" w:space="0" w:color="auto"/>
            <w:left w:val="none" w:sz="0" w:space="0" w:color="auto"/>
            <w:bottom w:val="none" w:sz="0" w:space="0" w:color="auto"/>
            <w:right w:val="none" w:sz="0" w:space="0" w:color="auto"/>
          </w:divBdr>
        </w:div>
        <w:div w:id="3748120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195</Words>
  <Characters>1078</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O.C.A.  Nice  FRANCE</Company>
  <LinksUpToDate>false</LinksUpToDate>
  <CharactersWithSpaces>1271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Jean-Pierre Rozelot</dc:creator>
  <cp:keywords/>
  <dc:description/>
  <cp:lastModifiedBy>Dominique Beudin</cp:lastModifiedBy>
  <cp:revision>2</cp:revision>
  <dcterms:created xsi:type="dcterms:W3CDTF">2016-08-23T16:21:00Z</dcterms:created>
  <dcterms:modified xsi:type="dcterms:W3CDTF">2016-08-23T16:21:00Z</dcterms:modified>
</cp:coreProperties>
</file>